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5F28E" w14:textId="77777777" w:rsidR="00EF1D39" w:rsidRPr="00B71B4D" w:rsidRDefault="00EF1D39" w:rsidP="00357918">
      <w:pPr>
        <w:spacing w:after="0" w:line="240" w:lineRule="auto"/>
        <w:contextualSpacing/>
        <w:rPr>
          <w:rFonts w:ascii="Gill Sans MT" w:hAnsi="Gill Sans MT"/>
          <w:b/>
          <w:sz w:val="32"/>
          <w:szCs w:val="24"/>
        </w:rPr>
      </w:pPr>
      <w:r w:rsidRPr="00B71B4D">
        <w:rPr>
          <w:rFonts w:ascii="Gill Sans MT" w:hAnsi="Gill Sans MT"/>
          <w:b/>
          <w:sz w:val="36"/>
          <w:szCs w:val="24"/>
        </w:rPr>
        <w:t>Research Loans: Terms and Conditions</w:t>
      </w:r>
    </w:p>
    <w:p w14:paraId="24771398" w14:textId="77777777" w:rsidR="00EF1D39" w:rsidRPr="00EF1D39" w:rsidRDefault="00EF1D39" w:rsidP="00357918">
      <w:pPr>
        <w:spacing w:after="0" w:line="240" w:lineRule="auto"/>
        <w:contextualSpacing/>
        <w:rPr>
          <w:rFonts w:ascii="Gill Sans MT" w:hAnsi="Gill Sans MT"/>
          <w:b/>
          <w:sz w:val="32"/>
          <w:szCs w:val="24"/>
        </w:rPr>
      </w:pPr>
    </w:p>
    <w:p w14:paraId="0737782D" w14:textId="77777777" w:rsidR="00A17CCE" w:rsidRPr="0071517D" w:rsidRDefault="001730C1" w:rsidP="00357918">
      <w:pPr>
        <w:spacing w:after="0" w:line="240" w:lineRule="auto"/>
        <w:contextualSpacing/>
        <w:rPr>
          <w:rFonts w:ascii="Gill Sans MT" w:hAnsi="Gill Sans MT"/>
          <w:b/>
          <w:sz w:val="28"/>
          <w:szCs w:val="28"/>
        </w:rPr>
      </w:pPr>
      <w:r w:rsidRPr="0071517D">
        <w:rPr>
          <w:rFonts w:ascii="Gill Sans MT" w:hAnsi="Gill Sans MT"/>
          <w:b/>
          <w:sz w:val="28"/>
          <w:szCs w:val="28"/>
        </w:rPr>
        <w:t>Introduction</w:t>
      </w:r>
    </w:p>
    <w:p w14:paraId="760A1489" w14:textId="7581341B" w:rsidR="001730C1" w:rsidRPr="00357918" w:rsidRDefault="0071517D" w:rsidP="00357918">
      <w:pPr>
        <w:spacing w:after="0" w:line="240" w:lineRule="auto"/>
        <w:contextualSpacing/>
        <w:rPr>
          <w:rFonts w:ascii="GillSans-Light" w:hAnsi="GillSans-Light" w:cs="Arial"/>
          <w:sz w:val="24"/>
          <w:szCs w:val="24"/>
        </w:rPr>
      </w:pPr>
      <w:r>
        <w:rPr>
          <w:rFonts w:ascii="GillSans-Light" w:hAnsi="GillSans-Light" w:cs="Arial"/>
          <w:sz w:val="24"/>
          <w:szCs w:val="24"/>
        </w:rPr>
        <w:t xml:space="preserve">1. </w:t>
      </w:r>
      <w:r w:rsidR="001730C1" w:rsidRPr="00357918">
        <w:rPr>
          <w:rFonts w:ascii="GillSans-Light" w:hAnsi="GillSans-Light" w:cs="Arial"/>
          <w:sz w:val="24"/>
          <w:szCs w:val="24"/>
        </w:rPr>
        <w:t xml:space="preserve">The </w:t>
      </w:r>
      <w:r w:rsidR="00EB2B7A" w:rsidRPr="00357918">
        <w:rPr>
          <w:rFonts w:ascii="GillSans-Light" w:hAnsi="GillSans-Light" w:cs="Arial"/>
          <w:sz w:val="24"/>
          <w:szCs w:val="24"/>
        </w:rPr>
        <w:t xml:space="preserve">Powell-Cotton </w:t>
      </w:r>
      <w:r w:rsidR="001730C1" w:rsidRPr="00357918">
        <w:rPr>
          <w:rFonts w:ascii="GillSans-Light" w:hAnsi="GillSans-Light" w:cs="Arial"/>
          <w:sz w:val="24"/>
          <w:szCs w:val="24"/>
        </w:rPr>
        <w:t>Museum</w:t>
      </w:r>
      <w:r w:rsidR="00EB2B7A" w:rsidRPr="00357918">
        <w:rPr>
          <w:rFonts w:ascii="GillSans-Light" w:hAnsi="GillSans-Light" w:cs="Arial"/>
          <w:sz w:val="24"/>
          <w:szCs w:val="24"/>
        </w:rPr>
        <w:t xml:space="preserve"> (</w:t>
      </w:r>
      <w:r w:rsidR="00DB1CAA">
        <w:rPr>
          <w:rFonts w:ascii="GillSans-Light" w:hAnsi="GillSans-Light" w:cs="Arial"/>
          <w:sz w:val="24"/>
          <w:szCs w:val="24"/>
        </w:rPr>
        <w:t>‘the Museum’</w:t>
      </w:r>
      <w:r w:rsidR="00EB2B7A" w:rsidRPr="00357918">
        <w:rPr>
          <w:rFonts w:ascii="GillSans-Light" w:hAnsi="GillSans-Light" w:cs="Arial"/>
          <w:sz w:val="24"/>
          <w:szCs w:val="24"/>
        </w:rPr>
        <w:t>)</w:t>
      </w:r>
      <w:r w:rsidR="001730C1" w:rsidRPr="00357918">
        <w:rPr>
          <w:rFonts w:ascii="GillSans-Light" w:hAnsi="GillSans-Light" w:cs="Arial"/>
          <w:sz w:val="24"/>
          <w:szCs w:val="24"/>
        </w:rPr>
        <w:t xml:space="preserve"> welcomes </w:t>
      </w:r>
      <w:r w:rsidR="000A69B5" w:rsidRPr="00357918">
        <w:rPr>
          <w:rFonts w:ascii="GillSans-Light" w:hAnsi="GillSans-Light" w:cs="Arial"/>
          <w:sz w:val="24"/>
          <w:szCs w:val="24"/>
        </w:rPr>
        <w:t xml:space="preserve">requests </w:t>
      </w:r>
      <w:r w:rsidR="00EB2B7A" w:rsidRPr="00357918">
        <w:rPr>
          <w:rFonts w:ascii="GillSans-Light" w:hAnsi="GillSans-Light" w:cs="Arial"/>
          <w:sz w:val="24"/>
          <w:szCs w:val="24"/>
        </w:rPr>
        <w:t xml:space="preserve">for loans of material for the purpose of research. However, loans involve risks to objects. In most cases, researchers should visit the </w:t>
      </w:r>
      <w:r w:rsidR="00D803DA" w:rsidRPr="00357918">
        <w:rPr>
          <w:rFonts w:ascii="GillSans-Light" w:hAnsi="GillSans-Light" w:cs="Arial"/>
          <w:sz w:val="24"/>
          <w:szCs w:val="24"/>
        </w:rPr>
        <w:t>M</w:t>
      </w:r>
      <w:r w:rsidR="00EB2B7A" w:rsidRPr="00357918">
        <w:rPr>
          <w:rFonts w:ascii="GillSans-Light" w:hAnsi="GillSans-Light" w:cs="Arial"/>
          <w:sz w:val="24"/>
          <w:szCs w:val="24"/>
        </w:rPr>
        <w:t>useum to gather their data on-site. Where this is not p</w:t>
      </w:r>
      <w:r w:rsidR="006A61E3" w:rsidRPr="00357918">
        <w:rPr>
          <w:rFonts w:ascii="GillSans-Light" w:hAnsi="GillSans-Light" w:cs="Arial"/>
          <w:sz w:val="24"/>
          <w:szCs w:val="24"/>
        </w:rPr>
        <w:t>ractical</w:t>
      </w:r>
      <w:r w:rsidR="00EB2B7A" w:rsidRPr="00357918">
        <w:rPr>
          <w:rFonts w:ascii="GillSans-Light" w:hAnsi="GillSans-Light" w:cs="Arial"/>
          <w:sz w:val="24"/>
          <w:szCs w:val="24"/>
        </w:rPr>
        <w:t xml:space="preserve">, particularly where the protocol requires a technique not possible at the </w:t>
      </w:r>
      <w:r w:rsidR="002E7A6C">
        <w:rPr>
          <w:rFonts w:ascii="GillSans-Light" w:hAnsi="GillSans-Light" w:cs="Arial"/>
          <w:sz w:val="24"/>
          <w:szCs w:val="24"/>
        </w:rPr>
        <w:t>Museum</w:t>
      </w:r>
      <w:r w:rsidR="00EB2B7A" w:rsidRPr="00357918">
        <w:rPr>
          <w:rFonts w:ascii="GillSans-Light" w:hAnsi="GillSans-Light" w:cs="Arial"/>
          <w:sz w:val="24"/>
          <w:szCs w:val="24"/>
        </w:rPr>
        <w:t xml:space="preserve"> (such as CT scanning), the Museum will consider </w:t>
      </w:r>
      <w:r w:rsidR="006A61E3" w:rsidRPr="00357918">
        <w:rPr>
          <w:rFonts w:ascii="GillSans-Light" w:hAnsi="GillSans-Light" w:cs="Arial"/>
          <w:sz w:val="24"/>
          <w:szCs w:val="24"/>
        </w:rPr>
        <w:t xml:space="preserve">research </w:t>
      </w:r>
      <w:r w:rsidR="00EB2B7A" w:rsidRPr="00357918">
        <w:rPr>
          <w:rFonts w:ascii="GillSans-Light" w:hAnsi="GillSans-Light" w:cs="Arial"/>
          <w:sz w:val="24"/>
          <w:szCs w:val="24"/>
        </w:rPr>
        <w:t>loans.</w:t>
      </w:r>
    </w:p>
    <w:p w14:paraId="7BC2C2D4" w14:textId="450C0ED6" w:rsidR="00EB2B7A" w:rsidRPr="00357918" w:rsidRDefault="0071517D" w:rsidP="00357918">
      <w:pPr>
        <w:spacing w:after="0" w:line="240" w:lineRule="auto"/>
        <w:contextualSpacing/>
        <w:rPr>
          <w:rFonts w:ascii="GillSans-Light" w:hAnsi="GillSans-Light"/>
          <w:color w:val="000000"/>
          <w:sz w:val="24"/>
          <w:szCs w:val="24"/>
        </w:rPr>
      </w:pPr>
      <w:r>
        <w:rPr>
          <w:rFonts w:ascii="GillSans-Light" w:hAnsi="GillSans-Light"/>
          <w:color w:val="000000"/>
          <w:sz w:val="24"/>
          <w:szCs w:val="24"/>
        </w:rPr>
        <w:t xml:space="preserve">2. </w:t>
      </w:r>
      <w:r w:rsidR="00EB2B7A" w:rsidRPr="00357918">
        <w:rPr>
          <w:rFonts w:ascii="GillSans-Light" w:hAnsi="GillSans-Light"/>
          <w:color w:val="000000"/>
          <w:sz w:val="24"/>
          <w:szCs w:val="24"/>
        </w:rPr>
        <w:t>Each loan request will be evaluated on its individual merits to ensure that it complies with the conditions as outlined below and supports the Museum’s own priorities and aims. The Museum must also determine if it has the resources available to prepare the loan.</w:t>
      </w:r>
    </w:p>
    <w:p w14:paraId="79B930FA" w14:textId="5DE10AA9" w:rsidR="00EB2B7A" w:rsidRPr="00357918" w:rsidRDefault="0071517D"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 </w:t>
      </w:r>
      <w:r w:rsidR="00EB2B7A" w:rsidRPr="00357918">
        <w:rPr>
          <w:rFonts w:ascii="GillSans-Light" w:hAnsi="GillSans-Light" w:cstheme="minorHAnsi"/>
          <w:sz w:val="24"/>
          <w:szCs w:val="24"/>
        </w:rPr>
        <w:t xml:space="preserve">All material in the </w:t>
      </w:r>
      <w:r w:rsidR="00F52A1B">
        <w:rPr>
          <w:rFonts w:ascii="GillSans-Light" w:hAnsi="GillSans-Light" w:cstheme="minorHAnsi"/>
          <w:sz w:val="24"/>
          <w:szCs w:val="24"/>
        </w:rPr>
        <w:t>Museum’s</w:t>
      </w:r>
      <w:r w:rsidR="00EB2B7A" w:rsidRPr="00357918">
        <w:rPr>
          <w:rFonts w:ascii="GillSans-Light" w:hAnsi="GillSans-Light" w:cstheme="minorHAnsi"/>
          <w:sz w:val="24"/>
          <w:szCs w:val="24"/>
        </w:rPr>
        <w:t xml:space="preserve"> collections is potentially available for research loan</w:t>
      </w:r>
      <w:r w:rsidR="002941AC" w:rsidRPr="00357918">
        <w:rPr>
          <w:rFonts w:ascii="GillSans-Light" w:hAnsi="GillSans-Light" w:cstheme="minorHAnsi"/>
          <w:sz w:val="24"/>
          <w:szCs w:val="24"/>
        </w:rPr>
        <w:t>s</w:t>
      </w:r>
      <w:r w:rsidR="00EB2B7A" w:rsidRPr="00357918">
        <w:rPr>
          <w:rFonts w:ascii="GillSans-Light" w:hAnsi="GillSans-Light" w:cstheme="minorHAnsi"/>
          <w:sz w:val="24"/>
          <w:szCs w:val="24"/>
        </w:rPr>
        <w:t>. However,</w:t>
      </w:r>
      <w:r w:rsidR="00DC4A03" w:rsidRPr="00357918">
        <w:rPr>
          <w:rFonts w:ascii="GillSans-Light" w:hAnsi="GillSans-Light" w:cstheme="minorHAnsi"/>
          <w:sz w:val="24"/>
          <w:szCs w:val="24"/>
        </w:rPr>
        <w:t xml:space="preserve"> some types of material </w:t>
      </w:r>
      <w:r w:rsidR="00EB2B7A" w:rsidRPr="00357918">
        <w:rPr>
          <w:rFonts w:ascii="GillSans-Light" w:hAnsi="GillSans-Light" w:cstheme="minorHAnsi"/>
          <w:sz w:val="24"/>
          <w:szCs w:val="24"/>
        </w:rPr>
        <w:t xml:space="preserve">are unlikely to be considered appropriate for </w:t>
      </w:r>
      <w:r w:rsidR="006A61E3" w:rsidRPr="00357918">
        <w:rPr>
          <w:rFonts w:ascii="GillSans-Light" w:hAnsi="GillSans-Light" w:cstheme="minorHAnsi"/>
          <w:sz w:val="24"/>
          <w:szCs w:val="24"/>
        </w:rPr>
        <w:t>r</w:t>
      </w:r>
      <w:r w:rsidR="00EB2B7A" w:rsidRPr="00357918">
        <w:rPr>
          <w:rFonts w:ascii="GillSans-Light" w:hAnsi="GillSans-Light" w:cstheme="minorHAnsi"/>
          <w:sz w:val="24"/>
          <w:szCs w:val="24"/>
        </w:rPr>
        <w:t xml:space="preserve">esearch </w:t>
      </w:r>
      <w:r w:rsidR="006A61E3" w:rsidRPr="00357918">
        <w:rPr>
          <w:rFonts w:ascii="GillSans-Light" w:hAnsi="GillSans-Light" w:cstheme="minorHAnsi"/>
          <w:sz w:val="24"/>
          <w:szCs w:val="24"/>
        </w:rPr>
        <w:t>l</w:t>
      </w:r>
      <w:r w:rsidR="00EB2B7A" w:rsidRPr="00357918">
        <w:rPr>
          <w:rFonts w:ascii="GillSans-Light" w:hAnsi="GillSans-Light" w:cstheme="minorHAnsi"/>
          <w:sz w:val="24"/>
          <w:szCs w:val="24"/>
        </w:rPr>
        <w:t>oans</w:t>
      </w:r>
      <w:r w:rsidR="00DC4A03" w:rsidRPr="00357918">
        <w:rPr>
          <w:rFonts w:ascii="GillSans-Light" w:hAnsi="GillSans-Light" w:cstheme="minorHAnsi"/>
          <w:sz w:val="24"/>
          <w:szCs w:val="24"/>
        </w:rPr>
        <w:t>, including type specimens from the Natural History Collection, items at risk due to fragility or high value, or items unique to the Museum that could not be replaced if damaged or lost.</w:t>
      </w:r>
    </w:p>
    <w:p w14:paraId="167BD091" w14:textId="433E45D8" w:rsidR="006B3A79" w:rsidRPr="00357918" w:rsidRDefault="0071517D" w:rsidP="00357918">
      <w:pPr>
        <w:spacing w:after="0" w:line="240" w:lineRule="auto"/>
        <w:contextualSpacing/>
        <w:rPr>
          <w:rFonts w:ascii="GillSans-Light" w:hAnsi="GillSans-Light" w:cstheme="minorHAnsi"/>
          <w:sz w:val="24"/>
          <w:szCs w:val="24"/>
        </w:rPr>
      </w:pPr>
      <w:r>
        <w:rPr>
          <w:rFonts w:ascii="GillSans-Light" w:hAnsi="GillSans-Light"/>
          <w:color w:val="000000"/>
          <w:sz w:val="24"/>
          <w:szCs w:val="24"/>
        </w:rPr>
        <w:t xml:space="preserve">4. </w:t>
      </w:r>
      <w:r w:rsidR="006B3A79" w:rsidRPr="00357918">
        <w:rPr>
          <w:rFonts w:ascii="GillSans-Light" w:hAnsi="GillSans-Light"/>
          <w:color w:val="000000"/>
          <w:sz w:val="24"/>
          <w:szCs w:val="24"/>
        </w:rPr>
        <w:t>Loans for research will only be agreed if the researcher is affiliated with or has secured access to the use of an approved institution and the appropriate agreed security and storage.</w:t>
      </w:r>
    </w:p>
    <w:p w14:paraId="26FCFAEE" w14:textId="77777777" w:rsidR="002941AC" w:rsidRPr="00357918" w:rsidRDefault="002941AC" w:rsidP="00357918">
      <w:pPr>
        <w:spacing w:after="0" w:line="240" w:lineRule="auto"/>
        <w:contextualSpacing/>
        <w:rPr>
          <w:rFonts w:ascii="GillSans-Light" w:hAnsi="GillSans-Light" w:cstheme="minorHAnsi"/>
          <w:sz w:val="24"/>
          <w:szCs w:val="24"/>
        </w:rPr>
      </w:pPr>
    </w:p>
    <w:p w14:paraId="52335566" w14:textId="77777777" w:rsidR="00756A8F" w:rsidRPr="0071517D" w:rsidRDefault="00EF1D39" w:rsidP="00357918">
      <w:pPr>
        <w:spacing w:after="0" w:line="240" w:lineRule="auto"/>
        <w:contextualSpacing/>
        <w:rPr>
          <w:rFonts w:ascii="Gill Sans MT" w:hAnsi="Gill Sans MT" w:cs="Arial"/>
          <w:b/>
          <w:sz w:val="28"/>
          <w:szCs w:val="28"/>
        </w:rPr>
      </w:pPr>
      <w:r w:rsidRPr="0071517D">
        <w:rPr>
          <w:rFonts w:ascii="Gill Sans MT" w:hAnsi="Gill Sans MT" w:cs="Arial"/>
          <w:b/>
          <w:sz w:val="28"/>
          <w:szCs w:val="28"/>
        </w:rPr>
        <w:t>Application p</w:t>
      </w:r>
      <w:r w:rsidR="00756A8F" w:rsidRPr="0071517D">
        <w:rPr>
          <w:rFonts w:ascii="Gill Sans MT" w:hAnsi="Gill Sans MT" w:cs="Arial"/>
          <w:b/>
          <w:sz w:val="28"/>
          <w:szCs w:val="28"/>
        </w:rPr>
        <w:t>rocedure</w:t>
      </w:r>
    </w:p>
    <w:p w14:paraId="16601B33" w14:textId="30F92115" w:rsidR="003B7751" w:rsidRPr="00357918" w:rsidRDefault="005367BF" w:rsidP="00357918">
      <w:pPr>
        <w:spacing w:after="0" w:line="240" w:lineRule="auto"/>
        <w:contextualSpacing/>
        <w:rPr>
          <w:rFonts w:ascii="GillSans-Light" w:hAnsi="GillSans-Light" w:cs="Arial"/>
          <w:sz w:val="24"/>
          <w:szCs w:val="24"/>
        </w:rPr>
      </w:pPr>
      <w:r>
        <w:rPr>
          <w:rFonts w:ascii="GillSans-Light" w:hAnsi="GillSans-Light" w:cs="Arial"/>
          <w:sz w:val="24"/>
          <w:szCs w:val="24"/>
        </w:rPr>
        <w:t xml:space="preserve">5. </w:t>
      </w:r>
      <w:r w:rsidR="003B7751" w:rsidRPr="00357918">
        <w:rPr>
          <w:rFonts w:ascii="GillSans-Light" w:hAnsi="GillSans-Light" w:cs="Arial"/>
          <w:sz w:val="24"/>
          <w:szCs w:val="24"/>
        </w:rPr>
        <w:t>This section briefly outlines the procedure to be followed for applications to borrow</w:t>
      </w:r>
      <w:r>
        <w:rPr>
          <w:rFonts w:ascii="GillSans-Light" w:hAnsi="GillSans-Light" w:cs="Arial"/>
          <w:sz w:val="24"/>
          <w:szCs w:val="24"/>
        </w:rPr>
        <w:t xml:space="preserve"> Museum</w:t>
      </w:r>
      <w:r w:rsidR="003B7751" w:rsidRPr="00357918">
        <w:rPr>
          <w:rFonts w:ascii="GillSans-Light" w:hAnsi="GillSans-Light" w:cs="Arial"/>
          <w:sz w:val="24"/>
          <w:szCs w:val="24"/>
        </w:rPr>
        <w:t xml:space="preserve"> items for research purposes. See the Terms and Conditions below for further details.</w:t>
      </w:r>
    </w:p>
    <w:p w14:paraId="000031A6" w14:textId="7F0F2565" w:rsidR="00756A8F" w:rsidRPr="00357918" w:rsidRDefault="005367BF" w:rsidP="00357918">
      <w:pPr>
        <w:spacing w:after="0" w:line="240" w:lineRule="auto"/>
        <w:contextualSpacing/>
        <w:rPr>
          <w:rFonts w:ascii="GillSans-Light" w:hAnsi="GillSans-Light" w:cs="Arial"/>
          <w:sz w:val="24"/>
          <w:szCs w:val="24"/>
        </w:rPr>
      </w:pPr>
      <w:r>
        <w:rPr>
          <w:rFonts w:ascii="GillSans-Light" w:hAnsi="GillSans-Light" w:cs="Arial"/>
          <w:sz w:val="24"/>
          <w:szCs w:val="24"/>
        </w:rPr>
        <w:t xml:space="preserve">6. </w:t>
      </w:r>
      <w:r w:rsidR="00756A8F" w:rsidRPr="00357918">
        <w:rPr>
          <w:rFonts w:ascii="GillSans-Light" w:hAnsi="GillSans-Light" w:cs="Arial"/>
          <w:sz w:val="24"/>
          <w:szCs w:val="24"/>
        </w:rPr>
        <w:t xml:space="preserve">All </w:t>
      </w:r>
      <w:r w:rsidR="006A61E3" w:rsidRPr="00357918">
        <w:rPr>
          <w:rFonts w:ascii="GillSans-Light" w:hAnsi="GillSans-Light" w:cs="Arial"/>
          <w:sz w:val="24"/>
          <w:szCs w:val="24"/>
        </w:rPr>
        <w:t>requests</w:t>
      </w:r>
      <w:r w:rsidR="00756A8F" w:rsidRPr="00357918">
        <w:rPr>
          <w:rFonts w:ascii="GillSans-Light" w:hAnsi="GillSans-Light" w:cs="Arial"/>
          <w:sz w:val="24"/>
          <w:szCs w:val="24"/>
        </w:rPr>
        <w:t xml:space="preserve"> for loans of </w:t>
      </w:r>
      <w:r w:rsidR="001D4D14">
        <w:rPr>
          <w:rFonts w:ascii="GillSans-Light" w:hAnsi="GillSans-Light" w:cs="Arial"/>
          <w:sz w:val="24"/>
          <w:szCs w:val="24"/>
        </w:rPr>
        <w:t>Museum</w:t>
      </w:r>
      <w:r w:rsidR="00756A8F" w:rsidRPr="00357918">
        <w:rPr>
          <w:rFonts w:ascii="GillSans-Light" w:hAnsi="GillSans-Light" w:cs="Arial"/>
          <w:sz w:val="24"/>
          <w:szCs w:val="24"/>
        </w:rPr>
        <w:t xml:space="preserve"> </w:t>
      </w:r>
      <w:r w:rsidR="00660313" w:rsidRPr="00357918">
        <w:rPr>
          <w:rFonts w:ascii="GillSans-Light" w:hAnsi="GillSans-Light" w:cs="Arial"/>
          <w:sz w:val="24"/>
          <w:szCs w:val="24"/>
        </w:rPr>
        <w:t>items</w:t>
      </w:r>
      <w:r w:rsidR="006A61E3" w:rsidRPr="00357918">
        <w:rPr>
          <w:rFonts w:ascii="GillSans-Light" w:hAnsi="GillSans-Light" w:cs="Arial"/>
          <w:sz w:val="24"/>
          <w:szCs w:val="24"/>
        </w:rPr>
        <w:t xml:space="preserve"> for research purposes</w:t>
      </w:r>
      <w:r w:rsidR="00756A8F" w:rsidRPr="00357918">
        <w:rPr>
          <w:rFonts w:ascii="GillSans-Light" w:hAnsi="GillSans-Light" w:cs="Arial"/>
          <w:sz w:val="24"/>
          <w:szCs w:val="24"/>
        </w:rPr>
        <w:t xml:space="preserve"> should be addressed to the Head of Collections and Engagement and submitted in writing, either hard copy or by email (</w:t>
      </w:r>
      <w:hyperlink r:id="rId11" w:history="1">
        <w:r w:rsidR="00474AA6" w:rsidRPr="001C05C8">
          <w:rPr>
            <w:rStyle w:val="Hyperlink"/>
            <w:rFonts w:ascii="GillSans-Light" w:hAnsi="GillSans-Light" w:cs="Arial"/>
            <w:sz w:val="24"/>
            <w:szCs w:val="24"/>
          </w:rPr>
          <w:t>collections@powell-cottonmuseum.org</w:t>
        </w:r>
      </w:hyperlink>
      <w:r w:rsidR="00756A8F" w:rsidRPr="00357918">
        <w:rPr>
          <w:rFonts w:ascii="GillSans-Light" w:hAnsi="GillSans-Light" w:cs="Arial"/>
          <w:sz w:val="24"/>
          <w:szCs w:val="24"/>
        </w:rPr>
        <w:t xml:space="preserve">). A Research Request Form (provided by the </w:t>
      </w:r>
      <w:r w:rsidR="001D4D14">
        <w:rPr>
          <w:rFonts w:ascii="GillSans-Light" w:hAnsi="GillSans-Light" w:cs="Arial"/>
          <w:sz w:val="24"/>
          <w:szCs w:val="24"/>
        </w:rPr>
        <w:t>Museum</w:t>
      </w:r>
      <w:r w:rsidR="00756A8F" w:rsidRPr="00357918">
        <w:rPr>
          <w:rFonts w:ascii="GillSans-Light" w:hAnsi="GillSans-Light" w:cs="Arial"/>
          <w:sz w:val="24"/>
          <w:szCs w:val="24"/>
        </w:rPr>
        <w:t>) must be submitted in the first instance.</w:t>
      </w:r>
    </w:p>
    <w:p w14:paraId="227D50AC" w14:textId="77777777" w:rsidR="00756A8F" w:rsidRPr="00357918" w:rsidRDefault="00756A8F" w:rsidP="00357918">
      <w:pPr>
        <w:spacing w:after="0" w:line="240" w:lineRule="auto"/>
        <w:contextualSpacing/>
        <w:rPr>
          <w:rFonts w:ascii="GillSans-Light" w:hAnsi="GillSans-Light" w:cs="Arial"/>
          <w:sz w:val="24"/>
          <w:szCs w:val="24"/>
        </w:rPr>
      </w:pPr>
      <w:r w:rsidRPr="00357918">
        <w:rPr>
          <w:rFonts w:ascii="GillSans-Light" w:hAnsi="GillSans-Light" w:cs="Arial"/>
          <w:sz w:val="24"/>
          <w:szCs w:val="24"/>
        </w:rPr>
        <w:t>The Research Request Form should include:</w:t>
      </w:r>
    </w:p>
    <w:p w14:paraId="3C8CA623" w14:textId="15777485" w:rsidR="00756A8F" w:rsidRPr="001D4D14" w:rsidRDefault="00756A8F" w:rsidP="001D4D14">
      <w:pPr>
        <w:pStyle w:val="ListParagraph"/>
        <w:numPr>
          <w:ilvl w:val="0"/>
          <w:numId w:val="3"/>
        </w:numPr>
        <w:rPr>
          <w:rFonts w:ascii="GillSans-Light" w:hAnsi="GillSans-Light" w:cs="Arial"/>
          <w:sz w:val="24"/>
          <w:szCs w:val="24"/>
        </w:rPr>
      </w:pPr>
      <w:r w:rsidRPr="001D4D14">
        <w:rPr>
          <w:rFonts w:ascii="GillSans-Light" w:hAnsi="GillSans-Light" w:cs="Arial"/>
          <w:sz w:val="24"/>
          <w:szCs w:val="24"/>
        </w:rPr>
        <w:t>the names of the researcher(s) involved and a brief CV for each if requested</w:t>
      </w:r>
    </w:p>
    <w:p w14:paraId="7ACE5132" w14:textId="77777777" w:rsidR="00756A8F" w:rsidRPr="00357918" w:rsidRDefault="00756A8F" w:rsidP="00357918">
      <w:pPr>
        <w:numPr>
          <w:ilvl w:val="0"/>
          <w:numId w:val="3"/>
        </w:numPr>
        <w:spacing w:after="0" w:line="240" w:lineRule="auto"/>
        <w:contextualSpacing/>
        <w:rPr>
          <w:rFonts w:ascii="GillSans-Light" w:hAnsi="GillSans-Light" w:cs="Arial"/>
          <w:sz w:val="24"/>
          <w:szCs w:val="24"/>
        </w:rPr>
      </w:pPr>
      <w:r w:rsidRPr="00357918">
        <w:rPr>
          <w:rFonts w:ascii="GillSans-Light" w:hAnsi="GillSans-Light" w:cs="Arial"/>
          <w:sz w:val="24"/>
          <w:szCs w:val="24"/>
        </w:rPr>
        <w:t xml:space="preserve">a brief outline of the project, including: </w:t>
      </w:r>
    </w:p>
    <w:p w14:paraId="580DEC1D" w14:textId="77777777" w:rsidR="00756A8F" w:rsidRPr="00357918" w:rsidRDefault="00756A8F" w:rsidP="00357918">
      <w:pPr>
        <w:numPr>
          <w:ilvl w:val="1"/>
          <w:numId w:val="3"/>
        </w:numPr>
        <w:spacing w:after="0" w:line="240" w:lineRule="auto"/>
        <w:contextualSpacing/>
        <w:rPr>
          <w:rFonts w:ascii="GillSans-Light" w:hAnsi="GillSans-Light" w:cs="Arial"/>
          <w:sz w:val="24"/>
          <w:szCs w:val="24"/>
        </w:rPr>
      </w:pPr>
      <w:r w:rsidRPr="00357918">
        <w:rPr>
          <w:rFonts w:ascii="GillSans-Light" w:hAnsi="GillSans-Light" w:cs="Arial"/>
          <w:sz w:val="24"/>
          <w:szCs w:val="24"/>
        </w:rPr>
        <w:t>a justification of the use of material requested</w:t>
      </w:r>
    </w:p>
    <w:p w14:paraId="2928059B" w14:textId="77777777" w:rsidR="00756A8F" w:rsidRPr="00357918" w:rsidRDefault="00756A8F" w:rsidP="00357918">
      <w:pPr>
        <w:numPr>
          <w:ilvl w:val="1"/>
          <w:numId w:val="3"/>
        </w:numPr>
        <w:spacing w:after="0" w:line="240" w:lineRule="auto"/>
        <w:contextualSpacing/>
        <w:rPr>
          <w:rFonts w:ascii="GillSans-Light" w:hAnsi="GillSans-Light" w:cs="Arial"/>
          <w:sz w:val="24"/>
          <w:szCs w:val="24"/>
        </w:rPr>
      </w:pPr>
      <w:r w:rsidRPr="00357918">
        <w:rPr>
          <w:rFonts w:ascii="GillSans-Light" w:hAnsi="GillSans-Light" w:cs="Arial"/>
          <w:sz w:val="24"/>
          <w:szCs w:val="24"/>
        </w:rPr>
        <w:t>proposed protocols</w:t>
      </w:r>
    </w:p>
    <w:p w14:paraId="7F6BC274" w14:textId="77777777" w:rsidR="00756A8F" w:rsidRPr="00357918" w:rsidRDefault="00756A8F" w:rsidP="00357918">
      <w:pPr>
        <w:numPr>
          <w:ilvl w:val="1"/>
          <w:numId w:val="3"/>
        </w:numPr>
        <w:spacing w:after="0" w:line="240" w:lineRule="auto"/>
        <w:contextualSpacing/>
        <w:rPr>
          <w:rFonts w:ascii="GillSans-Light" w:hAnsi="GillSans-Light" w:cs="Arial"/>
          <w:sz w:val="24"/>
          <w:szCs w:val="24"/>
        </w:rPr>
      </w:pPr>
      <w:r w:rsidRPr="00357918">
        <w:rPr>
          <w:rFonts w:ascii="GillSans-Light" w:hAnsi="GillSans-Light" w:cs="Arial"/>
          <w:sz w:val="24"/>
          <w:szCs w:val="24"/>
        </w:rPr>
        <w:t>timeframe</w:t>
      </w:r>
    </w:p>
    <w:p w14:paraId="640FD05A" w14:textId="77777777" w:rsidR="00756A8F" w:rsidRPr="00357918" w:rsidRDefault="00756A8F" w:rsidP="00357918">
      <w:pPr>
        <w:numPr>
          <w:ilvl w:val="1"/>
          <w:numId w:val="3"/>
        </w:numPr>
        <w:spacing w:after="0" w:line="240" w:lineRule="auto"/>
        <w:contextualSpacing/>
        <w:rPr>
          <w:rFonts w:ascii="GillSans-Light" w:hAnsi="GillSans-Light" w:cs="Arial"/>
          <w:sz w:val="24"/>
          <w:szCs w:val="24"/>
        </w:rPr>
      </w:pPr>
      <w:r w:rsidRPr="00357918">
        <w:rPr>
          <w:rFonts w:ascii="GillSans-Light" w:hAnsi="GillSans-Light" w:cs="Arial"/>
          <w:sz w:val="24"/>
          <w:szCs w:val="24"/>
        </w:rPr>
        <w:t>expected outcomes, including plans for disseminating the results</w:t>
      </w:r>
    </w:p>
    <w:p w14:paraId="4DB90268" w14:textId="1BC4A960" w:rsidR="00756A8F" w:rsidRPr="00F738EB" w:rsidRDefault="00756A8F" w:rsidP="00F738EB">
      <w:pPr>
        <w:pStyle w:val="ListParagraph"/>
        <w:numPr>
          <w:ilvl w:val="0"/>
          <w:numId w:val="3"/>
        </w:numPr>
        <w:rPr>
          <w:rFonts w:ascii="GillSans-Light" w:hAnsi="GillSans-Light" w:cs="Arial"/>
          <w:sz w:val="24"/>
          <w:szCs w:val="24"/>
        </w:rPr>
      </w:pPr>
      <w:r w:rsidRPr="00F738EB">
        <w:rPr>
          <w:rFonts w:ascii="GillSans-Light" w:hAnsi="GillSans-Light" w:cs="Arial"/>
          <w:sz w:val="24"/>
          <w:szCs w:val="24"/>
        </w:rPr>
        <w:t xml:space="preserve">details of the laboratory where the </w:t>
      </w:r>
      <w:r w:rsidR="00E37E4D" w:rsidRPr="00F738EB">
        <w:rPr>
          <w:rFonts w:ascii="GillSans-Light" w:hAnsi="GillSans-Light" w:cs="Arial"/>
          <w:sz w:val="24"/>
          <w:szCs w:val="24"/>
        </w:rPr>
        <w:t>material is</w:t>
      </w:r>
      <w:r w:rsidRPr="00F738EB">
        <w:rPr>
          <w:rFonts w:ascii="GillSans-Light" w:hAnsi="GillSans-Light" w:cs="Arial"/>
          <w:sz w:val="24"/>
          <w:szCs w:val="24"/>
        </w:rPr>
        <w:t xml:space="preserve"> to be analysed</w:t>
      </w:r>
    </w:p>
    <w:p w14:paraId="3E86F2D4" w14:textId="11E87980" w:rsidR="005330C7" w:rsidRPr="00357918" w:rsidRDefault="00F738EB" w:rsidP="00357918">
      <w:pPr>
        <w:pStyle w:val="PlainText"/>
        <w:contextualSpacing/>
        <w:rPr>
          <w:rFonts w:ascii="GillSans-Light" w:hAnsi="GillSans-Light" w:cstheme="minorHAnsi"/>
          <w:sz w:val="24"/>
          <w:szCs w:val="26"/>
        </w:rPr>
      </w:pPr>
      <w:r>
        <w:rPr>
          <w:rFonts w:ascii="GillSans-Light" w:hAnsi="GillSans-Light" w:cstheme="minorHAnsi"/>
          <w:sz w:val="24"/>
          <w:szCs w:val="26"/>
        </w:rPr>
        <w:t xml:space="preserve">7. </w:t>
      </w:r>
      <w:r w:rsidR="003B7751" w:rsidRPr="00357918">
        <w:rPr>
          <w:rFonts w:ascii="GillSans-Light" w:hAnsi="GillSans-Light" w:cstheme="minorHAnsi"/>
          <w:sz w:val="24"/>
          <w:szCs w:val="26"/>
        </w:rPr>
        <w:t>For students, a written letter is required from your supervisor/personal tutor and/or university on headed paper. This will confirm your student status and act as a recommendation of your ability to work safely with the material requested.</w:t>
      </w:r>
    </w:p>
    <w:p w14:paraId="49BD92C4" w14:textId="3D29AC18" w:rsidR="003B7751" w:rsidRPr="00357918" w:rsidRDefault="00F738EB" w:rsidP="00357918">
      <w:pPr>
        <w:pStyle w:val="PlainText"/>
        <w:contextualSpacing/>
        <w:rPr>
          <w:rFonts w:ascii="GillSans-Light" w:hAnsi="GillSans-Light" w:cstheme="minorHAnsi"/>
          <w:sz w:val="24"/>
          <w:szCs w:val="26"/>
        </w:rPr>
      </w:pPr>
      <w:r>
        <w:rPr>
          <w:rFonts w:ascii="GillSans-Light" w:hAnsi="GillSans-Light" w:cstheme="minorHAnsi"/>
          <w:sz w:val="24"/>
          <w:szCs w:val="26"/>
        </w:rPr>
        <w:t xml:space="preserve">8. </w:t>
      </w:r>
      <w:r w:rsidR="005330C7" w:rsidRPr="00357918">
        <w:rPr>
          <w:rFonts w:ascii="GillSans-Light" w:hAnsi="GillSans-Light" w:cstheme="minorHAnsi"/>
          <w:sz w:val="24"/>
          <w:szCs w:val="26"/>
        </w:rPr>
        <w:t xml:space="preserve">If you are </w:t>
      </w:r>
      <w:r w:rsidR="004C0CA4" w:rsidRPr="00357918">
        <w:rPr>
          <w:rFonts w:ascii="GillSans-Light" w:hAnsi="GillSans-Light" w:cstheme="minorHAnsi"/>
          <w:sz w:val="24"/>
          <w:szCs w:val="26"/>
        </w:rPr>
        <w:t xml:space="preserve">borrowing the </w:t>
      </w:r>
      <w:r w:rsidR="003D2BFA" w:rsidRPr="00357918">
        <w:rPr>
          <w:rFonts w:ascii="GillSans-Light" w:hAnsi="GillSans-Light" w:cstheme="minorHAnsi"/>
          <w:sz w:val="24"/>
          <w:szCs w:val="26"/>
        </w:rPr>
        <w:t>items</w:t>
      </w:r>
      <w:r w:rsidR="004C0CA4" w:rsidRPr="00357918">
        <w:rPr>
          <w:rFonts w:ascii="GillSans-Light" w:hAnsi="GillSans-Light" w:cstheme="minorHAnsi"/>
          <w:sz w:val="24"/>
          <w:szCs w:val="26"/>
        </w:rPr>
        <w:t xml:space="preserve"> for analysis</w:t>
      </w:r>
      <w:r w:rsidR="005F3582" w:rsidRPr="00357918">
        <w:rPr>
          <w:rFonts w:ascii="GillSans-Light" w:hAnsi="GillSans-Light" w:cstheme="minorHAnsi"/>
          <w:sz w:val="24"/>
          <w:szCs w:val="26"/>
        </w:rPr>
        <w:t xml:space="preserve"> at an institution </w:t>
      </w:r>
      <w:r w:rsidR="004C0CA4" w:rsidRPr="00357918">
        <w:rPr>
          <w:rFonts w:ascii="GillSans-Light" w:hAnsi="GillSans-Light" w:cstheme="minorHAnsi"/>
          <w:sz w:val="24"/>
          <w:szCs w:val="26"/>
        </w:rPr>
        <w:t>to which you are not affiliated</w:t>
      </w:r>
      <w:r w:rsidR="005F3582" w:rsidRPr="00357918">
        <w:rPr>
          <w:rFonts w:ascii="GillSans-Light" w:hAnsi="GillSans-Light" w:cstheme="minorHAnsi"/>
          <w:sz w:val="24"/>
          <w:szCs w:val="26"/>
        </w:rPr>
        <w:t xml:space="preserve"> (e.g. </w:t>
      </w:r>
      <w:r w:rsidR="00F3280E" w:rsidRPr="00357918">
        <w:rPr>
          <w:rFonts w:ascii="GillSans-Light" w:hAnsi="GillSans-Light" w:cstheme="minorHAnsi"/>
          <w:sz w:val="24"/>
          <w:szCs w:val="26"/>
        </w:rPr>
        <w:t xml:space="preserve">using the facilities at the Cambridge </w:t>
      </w:r>
      <w:proofErr w:type="spellStart"/>
      <w:r w:rsidR="00F3280E" w:rsidRPr="00357918">
        <w:rPr>
          <w:rFonts w:ascii="GillSans-Light" w:hAnsi="GillSans-Light" w:cstheme="minorHAnsi"/>
          <w:sz w:val="24"/>
          <w:szCs w:val="26"/>
        </w:rPr>
        <w:t>Biotomography</w:t>
      </w:r>
      <w:proofErr w:type="spellEnd"/>
      <w:r w:rsidR="00F3280E" w:rsidRPr="00357918">
        <w:rPr>
          <w:rFonts w:ascii="GillSans-Light" w:hAnsi="GillSans-Light" w:cstheme="minorHAnsi"/>
          <w:sz w:val="24"/>
          <w:szCs w:val="26"/>
        </w:rPr>
        <w:t xml:space="preserve"> Centre), we will require a letter from the host institution confirming that </w:t>
      </w:r>
      <w:r w:rsidR="00D3449F" w:rsidRPr="00357918">
        <w:rPr>
          <w:rFonts w:ascii="GillSans-Light" w:hAnsi="GillSans-Light" w:cstheme="minorHAnsi"/>
          <w:sz w:val="24"/>
          <w:szCs w:val="26"/>
        </w:rPr>
        <w:t>bench space has been booked.</w:t>
      </w:r>
    </w:p>
    <w:p w14:paraId="57DE0C02" w14:textId="69E03E1D" w:rsidR="00F33A57" w:rsidRDefault="007458EA" w:rsidP="00357918">
      <w:pPr>
        <w:pStyle w:val="PlainText"/>
        <w:contextualSpacing/>
        <w:rPr>
          <w:rFonts w:ascii="GillSans-Light" w:hAnsi="GillSans-Light"/>
          <w:color w:val="000000"/>
          <w:sz w:val="24"/>
          <w:szCs w:val="24"/>
        </w:rPr>
      </w:pPr>
      <w:r>
        <w:rPr>
          <w:rFonts w:ascii="GillSans-Light" w:hAnsi="GillSans-Light" w:cstheme="minorHAnsi"/>
          <w:sz w:val="24"/>
          <w:szCs w:val="26"/>
        </w:rPr>
        <w:t xml:space="preserve">9. </w:t>
      </w:r>
      <w:r w:rsidR="00F33A57" w:rsidRPr="00357918">
        <w:rPr>
          <w:rFonts w:ascii="GillSans-Light" w:hAnsi="GillSans-Light" w:cstheme="minorHAnsi"/>
          <w:sz w:val="24"/>
          <w:szCs w:val="26"/>
        </w:rPr>
        <w:t xml:space="preserve">Requests for research loans must be received </w:t>
      </w:r>
      <w:r w:rsidR="00F33A57" w:rsidRPr="00357918">
        <w:rPr>
          <w:rFonts w:ascii="GillSans-Light" w:hAnsi="GillSans-Light"/>
          <w:color w:val="000000"/>
          <w:sz w:val="24"/>
          <w:szCs w:val="24"/>
        </w:rPr>
        <w:t>a minimum of four weeks from the UK, Channel Islands and the Isle of Man, six months in Europe and 12 months for International, in advance of the date the Items(s) are to be collected / shipped.</w:t>
      </w:r>
    </w:p>
    <w:p w14:paraId="5ABBE15C" w14:textId="42F81E59" w:rsidR="001A5CDE" w:rsidRPr="00357918" w:rsidRDefault="001A5CDE" w:rsidP="00357918">
      <w:pPr>
        <w:pStyle w:val="PlainText"/>
        <w:contextualSpacing/>
        <w:rPr>
          <w:rFonts w:ascii="GillSans-Light" w:hAnsi="GillSans-Light" w:cstheme="minorHAnsi"/>
          <w:sz w:val="24"/>
          <w:szCs w:val="26"/>
        </w:rPr>
      </w:pPr>
    </w:p>
    <w:p w14:paraId="08B44FB5" w14:textId="099B52AD" w:rsidR="003B7751" w:rsidRPr="00357918" w:rsidRDefault="003B7751" w:rsidP="00357918">
      <w:pPr>
        <w:pStyle w:val="PlainText"/>
        <w:contextualSpacing/>
        <w:rPr>
          <w:rFonts w:ascii="GillSans-Light" w:hAnsi="GillSans-Light" w:cstheme="minorHAnsi"/>
          <w:sz w:val="24"/>
          <w:szCs w:val="26"/>
        </w:rPr>
      </w:pPr>
    </w:p>
    <w:p w14:paraId="67FC2A36" w14:textId="5044A5FA" w:rsidR="001A5CDE" w:rsidRDefault="001A5CDE" w:rsidP="00357918">
      <w:pPr>
        <w:pStyle w:val="PlainText"/>
        <w:contextualSpacing/>
        <w:rPr>
          <w:rFonts w:ascii="GillSans-Light" w:hAnsi="GillSans-Light" w:cs="Arial"/>
          <w:sz w:val="24"/>
          <w:szCs w:val="24"/>
        </w:rPr>
      </w:pPr>
    </w:p>
    <w:p w14:paraId="68EBF529" w14:textId="77777777" w:rsidR="001A5CDE" w:rsidRDefault="001A5CDE" w:rsidP="00357918">
      <w:pPr>
        <w:pStyle w:val="PlainText"/>
        <w:contextualSpacing/>
        <w:rPr>
          <w:rFonts w:ascii="GillSans-Light" w:hAnsi="GillSans-Light" w:cs="Arial"/>
          <w:sz w:val="24"/>
          <w:szCs w:val="24"/>
        </w:rPr>
      </w:pPr>
    </w:p>
    <w:p w14:paraId="086298D1" w14:textId="45E469F8" w:rsidR="00756A8F" w:rsidRPr="00357918" w:rsidRDefault="001A5CDE" w:rsidP="00357918">
      <w:pPr>
        <w:pStyle w:val="PlainText"/>
        <w:contextualSpacing/>
        <w:rPr>
          <w:rFonts w:ascii="GillSans-Light" w:hAnsi="GillSans-Light" w:cstheme="minorHAnsi"/>
          <w:sz w:val="26"/>
          <w:szCs w:val="26"/>
        </w:rPr>
      </w:pPr>
      <w:r>
        <w:rPr>
          <w:rFonts w:ascii="GillSans-Light" w:hAnsi="GillSans-Light" w:cs="Arial"/>
          <w:sz w:val="24"/>
          <w:szCs w:val="24"/>
        </w:rPr>
        <w:t xml:space="preserve">10. </w:t>
      </w:r>
      <w:r w:rsidR="00756A8F" w:rsidRPr="00357918">
        <w:rPr>
          <w:rFonts w:ascii="GillSans-Light" w:hAnsi="GillSans-Light" w:cs="Arial"/>
          <w:sz w:val="24"/>
          <w:szCs w:val="24"/>
        </w:rPr>
        <w:t xml:space="preserve">If the </w:t>
      </w:r>
      <w:r w:rsidR="00E37E4D" w:rsidRPr="00357918">
        <w:rPr>
          <w:rFonts w:ascii="GillSans-Light" w:hAnsi="GillSans-Light" w:cs="Arial"/>
          <w:sz w:val="24"/>
          <w:szCs w:val="24"/>
        </w:rPr>
        <w:t xml:space="preserve">loan request is </w:t>
      </w:r>
      <w:bookmarkStart w:id="0" w:name="_GoBack"/>
      <w:bookmarkEnd w:id="0"/>
      <w:r w:rsidR="00E37E4D" w:rsidRPr="00357918">
        <w:rPr>
          <w:rFonts w:ascii="GillSans-Light" w:hAnsi="GillSans-Light" w:cs="Arial"/>
          <w:sz w:val="24"/>
          <w:szCs w:val="24"/>
        </w:rPr>
        <w:t xml:space="preserve">approved, the appropriate curator will decide, in consultation with the </w:t>
      </w:r>
      <w:r w:rsidR="00EF1D39" w:rsidRPr="00357918">
        <w:rPr>
          <w:rFonts w:ascii="GillSans-Light" w:hAnsi="GillSans-Light" w:cs="Arial"/>
          <w:sz w:val="24"/>
          <w:szCs w:val="24"/>
        </w:rPr>
        <w:t>Borrower</w:t>
      </w:r>
      <w:r w:rsidR="00E37E4D" w:rsidRPr="00357918">
        <w:rPr>
          <w:rFonts w:ascii="GillSans-Light" w:hAnsi="GillSans-Light" w:cs="Arial"/>
          <w:sz w:val="24"/>
          <w:szCs w:val="24"/>
        </w:rPr>
        <w:t xml:space="preserve">, which items may be used. The dates for the loan and method of transport of items will also be agreed. A Research Loan Agreement will then be prepared, which will be signed by the </w:t>
      </w:r>
      <w:r w:rsidR="00EF1D39" w:rsidRPr="00357918">
        <w:rPr>
          <w:rFonts w:ascii="GillSans-Light" w:hAnsi="GillSans-Light" w:cs="Arial"/>
          <w:sz w:val="24"/>
          <w:szCs w:val="24"/>
        </w:rPr>
        <w:t>Borrower</w:t>
      </w:r>
      <w:r w:rsidR="00E37E4D" w:rsidRPr="00357918">
        <w:rPr>
          <w:rFonts w:ascii="GillSans-Light" w:hAnsi="GillSans-Light" w:cs="Arial"/>
          <w:sz w:val="24"/>
          <w:szCs w:val="24"/>
        </w:rPr>
        <w:t xml:space="preserve"> and a representative of the Museum.</w:t>
      </w:r>
    </w:p>
    <w:p w14:paraId="498D3708" w14:textId="744AFA54" w:rsidR="00EF67F1" w:rsidRPr="00357918" w:rsidRDefault="001A0D44" w:rsidP="00357918">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11. </w:t>
      </w:r>
      <w:r w:rsidR="00E37E4D" w:rsidRPr="00357918">
        <w:rPr>
          <w:rFonts w:ascii="GillSans-Light" w:hAnsi="GillSans-Light" w:cstheme="minorHAnsi"/>
          <w:color w:val="000000"/>
        </w:rPr>
        <w:t>The Museum will provide the Borrower with an insurance valuation for the agreed material to be loaned. The Borrower will be responsible for insuring all items against all risks while they are on loan, including while in transport, and will be required to provide proof of cover prior to transport of the item(s). Costs for this coverage will be borne by the Borrower.</w:t>
      </w:r>
    </w:p>
    <w:p w14:paraId="49851515" w14:textId="0BDC8491" w:rsidR="00E37E4D" w:rsidRPr="00357918" w:rsidRDefault="001A0D44" w:rsidP="00357918">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12. </w:t>
      </w:r>
      <w:r w:rsidR="00E37E4D" w:rsidRPr="00357918">
        <w:rPr>
          <w:rFonts w:ascii="GillSans-Light" w:hAnsi="GillSans-Light"/>
          <w:color w:val="000000"/>
        </w:rPr>
        <w:t xml:space="preserve">Loaned items can be transported in one of the following ways, subject to approval by the </w:t>
      </w:r>
      <w:r>
        <w:rPr>
          <w:rFonts w:ascii="GillSans-Light" w:hAnsi="GillSans-Light"/>
          <w:color w:val="000000"/>
        </w:rPr>
        <w:t>Museum’s</w:t>
      </w:r>
      <w:r w:rsidR="00E37E4D" w:rsidRPr="00357918">
        <w:rPr>
          <w:rFonts w:ascii="GillSans-Light" w:hAnsi="GillSans-Light"/>
          <w:color w:val="000000"/>
        </w:rPr>
        <w:t xml:space="preserve"> Head of Collections and Engagement:</w:t>
      </w:r>
    </w:p>
    <w:p w14:paraId="1186A50B" w14:textId="54CF2EA3" w:rsidR="00E37E4D" w:rsidRPr="00357918" w:rsidRDefault="001A0D44" w:rsidP="001A0D44">
      <w:pPr>
        <w:pStyle w:val="NormalWeb"/>
        <w:numPr>
          <w:ilvl w:val="0"/>
          <w:numId w:val="5"/>
        </w:numPr>
        <w:spacing w:before="0" w:beforeAutospacing="0" w:after="0" w:afterAutospacing="0"/>
        <w:contextualSpacing/>
        <w:rPr>
          <w:rFonts w:ascii="GillSans-Light" w:hAnsi="GillSans-Light"/>
          <w:color w:val="000000"/>
        </w:rPr>
      </w:pPr>
      <w:r>
        <w:rPr>
          <w:rFonts w:ascii="GillSans-Light" w:hAnsi="GillSans-Light"/>
          <w:color w:val="000000"/>
        </w:rPr>
        <w:t>b</w:t>
      </w:r>
      <w:r w:rsidR="00E37E4D" w:rsidRPr="00357918">
        <w:rPr>
          <w:rFonts w:ascii="GillSans-Light" w:hAnsi="GillSans-Light"/>
          <w:color w:val="000000"/>
        </w:rPr>
        <w:t>y the vehicle of a shipping company contracted by the Borrower</w:t>
      </w:r>
      <w:r w:rsidR="00704A0E" w:rsidRPr="00357918">
        <w:rPr>
          <w:rFonts w:ascii="GillSans-Light" w:hAnsi="GillSans-Light"/>
          <w:color w:val="000000"/>
        </w:rPr>
        <w:t>,</w:t>
      </w:r>
      <w:r w:rsidR="003B7751" w:rsidRPr="00357918">
        <w:rPr>
          <w:rFonts w:ascii="GillSans-Light" w:hAnsi="GillSans-Light"/>
          <w:color w:val="000000"/>
        </w:rPr>
        <w:t xml:space="preserve"> at their cost</w:t>
      </w:r>
    </w:p>
    <w:p w14:paraId="75764560" w14:textId="77777777" w:rsidR="00E37E4D" w:rsidRPr="00357918" w:rsidRDefault="003B7751" w:rsidP="00357918">
      <w:pPr>
        <w:pStyle w:val="NormalWeb"/>
        <w:numPr>
          <w:ilvl w:val="0"/>
          <w:numId w:val="5"/>
        </w:numPr>
        <w:spacing w:before="0" w:beforeAutospacing="0" w:after="0" w:afterAutospacing="0"/>
        <w:contextualSpacing/>
        <w:rPr>
          <w:rFonts w:ascii="GillSans-Light" w:hAnsi="GillSans-Light"/>
          <w:color w:val="000000"/>
        </w:rPr>
      </w:pPr>
      <w:r w:rsidRPr="00357918">
        <w:rPr>
          <w:rFonts w:ascii="GillSans-Light" w:hAnsi="GillSans-Light"/>
          <w:color w:val="000000"/>
        </w:rPr>
        <w:t>i</w:t>
      </w:r>
      <w:r w:rsidR="00E37E4D" w:rsidRPr="00357918">
        <w:rPr>
          <w:rFonts w:ascii="GillSans-Light" w:hAnsi="GillSans-Light"/>
          <w:color w:val="000000"/>
        </w:rPr>
        <w:t>n the Borrower’s own vehicle</w:t>
      </w:r>
      <w:r w:rsidRPr="00357918">
        <w:rPr>
          <w:rFonts w:ascii="GillSans-Light" w:hAnsi="GillSans-Light"/>
          <w:color w:val="000000"/>
        </w:rPr>
        <w:t>, or</w:t>
      </w:r>
    </w:p>
    <w:p w14:paraId="55505E6C" w14:textId="4E97E58F" w:rsidR="00E37E4D" w:rsidRPr="00357918" w:rsidRDefault="003B7751" w:rsidP="00357918">
      <w:pPr>
        <w:pStyle w:val="NormalWeb"/>
        <w:numPr>
          <w:ilvl w:val="0"/>
          <w:numId w:val="5"/>
        </w:numPr>
        <w:spacing w:before="0" w:beforeAutospacing="0" w:after="0" w:afterAutospacing="0"/>
        <w:contextualSpacing/>
        <w:rPr>
          <w:rFonts w:ascii="GillSans-Light" w:hAnsi="GillSans-Light"/>
          <w:color w:val="000000"/>
        </w:rPr>
      </w:pPr>
      <w:r w:rsidRPr="00357918">
        <w:rPr>
          <w:rFonts w:ascii="GillSans-Light" w:hAnsi="GillSans-Light"/>
          <w:color w:val="000000"/>
        </w:rPr>
        <w:t>c</w:t>
      </w:r>
      <w:r w:rsidR="00E37E4D" w:rsidRPr="00357918">
        <w:rPr>
          <w:rFonts w:ascii="GillSans-Light" w:hAnsi="GillSans-Light"/>
          <w:color w:val="000000"/>
        </w:rPr>
        <w:t xml:space="preserve">ouriered by PCM staff in a Museum vehicle. If </w:t>
      </w:r>
      <w:r w:rsidR="00660313" w:rsidRPr="00357918">
        <w:rPr>
          <w:rFonts w:ascii="GillSans-Light" w:hAnsi="GillSans-Light"/>
          <w:color w:val="000000"/>
        </w:rPr>
        <w:t>item</w:t>
      </w:r>
      <w:r w:rsidR="00E37E4D" w:rsidRPr="00357918">
        <w:rPr>
          <w:rFonts w:ascii="GillSans-Light" w:hAnsi="GillSans-Light"/>
          <w:color w:val="000000"/>
        </w:rPr>
        <w:t xml:space="preserve">s are to be couriered by Museum staff, the Borrower will </w:t>
      </w:r>
      <w:r w:rsidRPr="00357918">
        <w:rPr>
          <w:rFonts w:ascii="GillSans-Light" w:hAnsi="GillSans-Light"/>
          <w:color w:val="000000"/>
        </w:rPr>
        <w:t>bear</w:t>
      </w:r>
      <w:r w:rsidR="00E37E4D" w:rsidRPr="00357918">
        <w:rPr>
          <w:rFonts w:ascii="GillSans-Light" w:hAnsi="GillSans-Light"/>
          <w:color w:val="000000"/>
        </w:rPr>
        <w:t xml:space="preserve"> the cost of this.</w:t>
      </w:r>
    </w:p>
    <w:p w14:paraId="3926A9EB" w14:textId="00560294" w:rsidR="00E37E4D" w:rsidRPr="00357918" w:rsidRDefault="001A0D44" w:rsidP="00357918">
      <w:pPr>
        <w:pStyle w:val="NormalWeb"/>
        <w:spacing w:before="0" w:beforeAutospacing="0" w:after="0" w:afterAutospacing="0"/>
        <w:contextualSpacing/>
        <w:rPr>
          <w:rFonts w:ascii="GillSans-Light" w:hAnsi="GillSans-Light" w:cstheme="minorHAnsi"/>
        </w:rPr>
      </w:pPr>
      <w:r>
        <w:rPr>
          <w:rFonts w:ascii="GillSans-Light" w:hAnsi="GillSans-Light" w:cstheme="minorHAnsi"/>
        </w:rPr>
        <w:t xml:space="preserve">13. </w:t>
      </w:r>
      <w:r w:rsidR="00E37E4D" w:rsidRPr="00357918">
        <w:rPr>
          <w:rFonts w:ascii="GillSans-Light" w:hAnsi="GillSans-Light" w:cstheme="minorHAnsi"/>
        </w:rPr>
        <w:t xml:space="preserve">All items must be returned </w:t>
      </w:r>
      <w:proofErr w:type="gramStart"/>
      <w:r w:rsidR="00E37E4D" w:rsidRPr="00357918">
        <w:rPr>
          <w:rFonts w:ascii="GillSans-Light" w:hAnsi="GillSans-Light" w:cstheme="minorHAnsi"/>
        </w:rPr>
        <w:t>so as to</w:t>
      </w:r>
      <w:proofErr w:type="gramEnd"/>
      <w:r w:rsidR="00E37E4D" w:rsidRPr="00357918">
        <w:rPr>
          <w:rFonts w:ascii="GillSans-Light" w:hAnsi="GillSans-Light" w:cstheme="minorHAnsi"/>
        </w:rPr>
        <w:t xml:space="preserve"> reach the </w:t>
      </w:r>
      <w:r w:rsidR="00B30261">
        <w:rPr>
          <w:rFonts w:ascii="GillSans-Light" w:hAnsi="GillSans-Light" w:cstheme="minorHAnsi"/>
        </w:rPr>
        <w:t>Museum</w:t>
      </w:r>
      <w:r w:rsidR="00E37E4D" w:rsidRPr="00357918">
        <w:rPr>
          <w:rFonts w:ascii="GillSans-Light" w:hAnsi="GillSans-Light" w:cstheme="minorHAnsi"/>
        </w:rPr>
        <w:t xml:space="preserve"> not later than the date specified on the loan agreement, unless an extension has been granted. Loans should be returned at the earliest possible opportunity.</w:t>
      </w:r>
    </w:p>
    <w:p w14:paraId="70F4803F" w14:textId="77777777" w:rsidR="00EF67F1" w:rsidRPr="00357918" w:rsidRDefault="00EF67F1" w:rsidP="00357918">
      <w:pPr>
        <w:pStyle w:val="NormalWeb"/>
        <w:spacing w:before="0" w:beforeAutospacing="0" w:after="0" w:afterAutospacing="0"/>
        <w:contextualSpacing/>
        <w:rPr>
          <w:rFonts w:ascii="GillSans-Light" w:hAnsi="GillSans-Light" w:cstheme="minorHAnsi"/>
          <w:color w:val="000000"/>
        </w:rPr>
      </w:pPr>
    </w:p>
    <w:p w14:paraId="1D3C9DCB" w14:textId="77777777" w:rsidR="00EF67F1" w:rsidRPr="00846AD2" w:rsidRDefault="00EF67F1" w:rsidP="00357918">
      <w:pPr>
        <w:pStyle w:val="NormalWeb"/>
        <w:spacing w:before="0" w:beforeAutospacing="0" w:after="0" w:afterAutospacing="0"/>
        <w:contextualSpacing/>
        <w:rPr>
          <w:rFonts w:ascii="Gill Sans MT" w:hAnsi="Gill Sans MT" w:cstheme="minorHAnsi"/>
          <w:b/>
          <w:color w:val="000000"/>
          <w:sz w:val="36"/>
          <w:szCs w:val="36"/>
        </w:rPr>
      </w:pPr>
      <w:r w:rsidRPr="00846AD2">
        <w:rPr>
          <w:rFonts w:ascii="Gill Sans MT" w:hAnsi="Gill Sans MT" w:cstheme="minorHAnsi"/>
          <w:b/>
          <w:color w:val="000000"/>
          <w:sz w:val="36"/>
          <w:szCs w:val="36"/>
        </w:rPr>
        <w:t>Terms and Conditions</w:t>
      </w:r>
    </w:p>
    <w:p w14:paraId="397E424C" w14:textId="2BEE7E36" w:rsidR="00EF67F1" w:rsidRPr="00357918" w:rsidRDefault="00B30261" w:rsidP="00357918">
      <w:pPr>
        <w:spacing w:after="0" w:line="240" w:lineRule="auto"/>
        <w:contextualSpacing/>
        <w:rPr>
          <w:rFonts w:ascii="GillSans-Light" w:hAnsi="GillSans-Light" w:cstheme="minorHAnsi"/>
          <w:sz w:val="24"/>
          <w:szCs w:val="24"/>
        </w:rPr>
      </w:pPr>
      <w:r w:rsidRPr="00B30261">
        <w:rPr>
          <w:rFonts w:ascii="GillSans-Light" w:hAnsi="GillSans-Light" w:cstheme="minorHAnsi"/>
          <w:sz w:val="24"/>
          <w:szCs w:val="24"/>
        </w:rPr>
        <w:t>14.</w:t>
      </w:r>
      <w:r>
        <w:rPr>
          <w:rFonts w:ascii="GillSans-Light" w:hAnsi="GillSans-Light" w:cstheme="minorHAnsi"/>
          <w:b/>
          <w:sz w:val="24"/>
          <w:szCs w:val="24"/>
        </w:rPr>
        <w:t xml:space="preserve"> </w:t>
      </w:r>
      <w:r w:rsidR="00EF67F1" w:rsidRPr="00357918">
        <w:rPr>
          <w:rFonts w:ascii="GillSans-Light" w:hAnsi="GillSans-Light" w:cstheme="minorHAnsi"/>
          <w:sz w:val="24"/>
          <w:szCs w:val="24"/>
        </w:rPr>
        <w:t>Items from the</w:t>
      </w:r>
      <w:r w:rsidR="006108E6">
        <w:rPr>
          <w:rFonts w:ascii="GillSans-Light" w:hAnsi="GillSans-Light" w:cstheme="minorHAnsi"/>
          <w:sz w:val="24"/>
          <w:szCs w:val="24"/>
        </w:rPr>
        <w:t xml:space="preserve"> Museum</w:t>
      </w:r>
      <w:r w:rsidR="00EF67F1" w:rsidRPr="00357918">
        <w:rPr>
          <w:rFonts w:ascii="GillSans-Light" w:hAnsi="GillSans-Light" w:cstheme="minorHAnsi"/>
          <w:sz w:val="24"/>
          <w:szCs w:val="24"/>
        </w:rPr>
        <w:t xml:space="preserve"> collections are available for loan for study subject to certain conditions. The preparation, despatch and re-incorporation of loaned material make heavy demands on staff time and other Museum resources, and </w:t>
      </w:r>
      <w:r w:rsidR="00DC4A03" w:rsidRPr="00357918">
        <w:rPr>
          <w:rFonts w:ascii="GillSans-Light" w:hAnsi="GillSans-Light" w:cstheme="minorHAnsi"/>
          <w:sz w:val="24"/>
          <w:szCs w:val="24"/>
        </w:rPr>
        <w:t>B</w:t>
      </w:r>
      <w:r w:rsidR="00EF67F1" w:rsidRPr="00357918">
        <w:rPr>
          <w:rFonts w:ascii="GillSans-Light" w:hAnsi="GillSans-Light" w:cstheme="minorHAnsi"/>
          <w:sz w:val="24"/>
          <w:szCs w:val="24"/>
        </w:rPr>
        <w:t xml:space="preserve">orrowers are asked to bear this in mind by requesting only those </w:t>
      </w:r>
      <w:r w:rsidR="00660313" w:rsidRPr="00357918">
        <w:rPr>
          <w:rFonts w:ascii="GillSans-Light" w:hAnsi="GillSans-Light" w:cstheme="minorHAnsi"/>
          <w:sz w:val="24"/>
          <w:szCs w:val="24"/>
        </w:rPr>
        <w:t>item</w:t>
      </w:r>
      <w:r w:rsidR="00EF67F1" w:rsidRPr="00357918">
        <w:rPr>
          <w:rFonts w:ascii="GillSans-Light" w:hAnsi="GillSans-Light" w:cstheme="minorHAnsi"/>
          <w:sz w:val="24"/>
          <w:szCs w:val="24"/>
        </w:rPr>
        <w:t>s that are essential to their research.</w:t>
      </w:r>
    </w:p>
    <w:p w14:paraId="3BC23760" w14:textId="062BE385" w:rsidR="00EF67F1" w:rsidRPr="00B30261" w:rsidRDefault="006108E6" w:rsidP="00357918">
      <w:pPr>
        <w:spacing w:after="0" w:line="240" w:lineRule="auto"/>
        <w:contextualSpacing/>
        <w:rPr>
          <w:rFonts w:ascii="GillSans-Light" w:hAnsi="GillSans-Light"/>
          <w:sz w:val="24"/>
          <w:szCs w:val="24"/>
          <w:highlight w:val="yellow"/>
        </w:rPr>
      </w:pPr>
      <w:r>
        <w:rPr>
          <w:rFonts w:ascii="GillSans-Light" w:hAnsi="GillSans-Light"/>
          <w:bCs/>
          <w:sz w:val="24"/>
          <w:szCs w:val="24"/>
        </w:rPr>
        <w:t xml:space="preserve">15. </w:t>
      </w:r>
      <w:r w:rsidR="57B74F07" w:rsidRPr="00B30261">
        <w:rPr>
          <w:rFonts w:ascii="GillSans-Light" w:hAnsi="GillSans-Light"/>
          <w:sz w:val="24"/>
          <w:szCs w:val="24"/>
        </w:rPr>
        <w:t xml:space="preserve">Researchers are encouraged to visit the Museum to </w:t>
      </w:r>
      <w:proofErr w:type="gramStart"/>
      <w:r w:rsidR="57B74F07" w:rsidRPr="00B30261">
        <w:rPr>
          <w:rFonts w:ascii="GillSans-Light" w:hAnsi="GillSans-Light"/>
          <w:sz w:val="24"/>
          <w:szCs w:val="24"/>
        </w:rPr>
        <w:t>make an assessment of</w:t>
      </w:r>
      <w:proofErr w:type="gramEnd"/>
      <w:r w:rsidR="57B74F07" w:rsidRPr="00B30261">
        <w:rPr>
          <w:rFonts w:ascii="GillSans-Light" w:hAnsi="GillSans-Light"/>
          <w:sz w:val="24"/>
          <w:szCs w:val="24"/>
        </w:rPr>
        <w:t xml:space="preserve"> our holdings before making a loan request. For short visits of a few hours, bench fees will not be charged. If you will need to use our facilities for a day or more to choose and analyse items prior to the loan period, bench fees will be charged at our usual rates.</w:t>
      </w:r>
    </w:p>
    <w:p w14:paraId="24D32895" w14:textId="2A78B643" w:rsidR="00EF67F1" w:rsidRPr="00B30261" w:rsidRDefault="00DB021C"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16</w:t>
      </w:r>
      <w:r w:rsidR="00EF67F1" w:rsidRPr="00B30261">
        <w:rPr>
          <w:rFonts w:ascii="GillSans-Light" w:hAnsi="GillSans-Light" w:cstheme="minorHAnsi"/>
          <w:sz w:val="24"/>
          <w:szCs w:val="24"/>
        </w:rPr>
        <w:t xml:space="preserve">. Researchers should contact the Museum before they embark on a major project which will rely </w:t>
      </w:r>
      <w:r w:rsidR="003D34F2">
        <w:rPr>
          <w:rFonts w:ascii="GillSans-Light" w:hAnsi="GillSans-Light" w:cstheme="minorHAnsi"/>
          <w:sz w:val="24"/>
          <w:szCs w:val="24"/>
        </w:rPr>
        <w:t xml:space="preserve">on the Museum’s collections </w:t>
      </w:r>
      <w:r w:rsidR="00EF67F1" w:rsidRPr="00B30261">
        <w:rPr>
          <w:rFonts w:ascii="GillSans-Light" w:hAnsi="GillSans-Light" w:cstheme="minorHAnsi"/>
          <w:sz w:val="24"/>
          <w:szCs w:val="24"/>
        </w:rPr>
        <w:t>for its success.</w:t>
      </w:r>
    </w:p>
    <w:p w14:paraId="53C89346" w14:textId="055D7572" w:rsidR="00EF67F1" w:rsidRPr="00B30261" w:rsidRDefault="00DB021C"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17.</w:t>
      </w:r>
      <w:r w:rsidR="00EF67F1" w:rsidRPr="00B30261">
        <w:rPr>
          <w:rFonts w:ascii="GillSans-Light" w:hAnsi="GillSans-Light" w:cstheme="minorHAnsi"/>
          <w:sz w:val="24"/>
          <w:szCs w:val="24"/>
        </w:rPr>
        <w:t xml:space="preserve"> The Museum reserves the right to refuse to lend material but does aim to provide an acceptable response to all reasonable requests for loans.</w:t>
      </w:r>
    </w:p>
    <w:p w14:paraId="50C6D8A5" w14:textId="5074E4A4" w:rsidR="00EF67F1" w:rsidRPr="00B30261" w:rsidRDefault="00DB021C"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18</w:t>
      </w:r>
      <w:r w:rsidR="00EF67F1" w:rsidRPr="00B30261">
        <w:rPr>
          <w:rFonts w:ascii="GillSans-Light" w:hAnsi="GillSans-Light" w:cstheme="minorHAnsi"/>
          <w:sz w:val="24"/>
          <w:szCs w:val="24"/>
        </w:rPr>
        <w:t>. Loans of CITES-listed material may only be made to CITES registered scientific institutions.</w:t>
      </w:r>
    </w:p>
    <w:p w14:paraId="77720136" w14:textId="035C8281" w:rsidR="00EF67F1" w:rsidRPr="00357918" w:rsidRDefault="00DB021C"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19</w:t>
      </w:r>
      <w:r w:rsidR="00EF67F1" w:rsidRPr="00B30261">
        <w:rPr>
          <w:rFonts w:ascii="GillSans-Light" w:hAnsi="GillSans-Light" w:cstheme="minorHAnsi"/>
          <w:sz w:val="24"/>
          <w:szCs w:val="24"/>
        </w:rPr>
        <w:t>. Loans for exhibition or commercial purposes are subject to different regulations. See Loan Terms and</w:t>
      </w:r>
      <w:r w:rsidR="00EF67F1" w:rsidRPr="00357918">
        <w:rPr>
          <w:rFonts w:ascii="GillSans-Light" w:hAnsi="GillSans-Light" w:cstheme="minorHAnsi"/>
          <w:sz w:val="24"/>
          <w:szCs w:val="24"/>
        </w:rPr>
        <w:t xml:space="preserve"> Conditions.</w:t>
      </w:r>
    </w:p>
    <w:p w14:paraId="6BA57B90" w14:textId="77777777" w:rsidR="00EF67F1" w:rsidRPr="00357918" w:rsidRDefault="00EF67F1" w:rsidP="00357918">
      <w:pPr>
        <w:pStyle w:val="NormalWeb"/>
        <w:spacing w:before="0" w:beforeAutospacing="0" w:after="0" w:afterAutospacing="0"/>
        <w:contextualSpacing/>
        <w:rPr>
          <w:rFonts w:ascii="GillSans-Light" w:hAnsi="GillSans-Light" w:cstheme="minorHAnsi"/>
          <w:color w:val="000000"/>
        </w:rPr>
      </w:pPr>
    </w:p>
    <w:p w14:paraId="46822265" w14:textId="68C0B3D5" w:rsidR="00EF67F1" w:rsidRPr="00874970" w:rsidRDefault="00EF67F1" w:rsidP="00357918">
      <w:pPr>
        <w:spacing w:after="0" w:line="240" w:lineRule="auto"/>
        <w:contextualSpacing/>
        <w:rPr>
          <w:rFonts w:ascii="Gill Sans MT" w:hAnsi="Gill Sans MT" w:cstheme="minorHAnsi"/>
          <w:b/>
          <w:sz w:val="28"/>
          <w:szCs w:val="28"/>
        </w:rPr>
      </w:pPr>
      <w:r w:rsidRPr="00874970">
        <w:rPr>
          <w:rFonts w:ascii="Gill Sans MT" w:hAnsi="Gill Sans MT" w:cstheme="minorHAnsi"/>
          <w:b/>
          <w:sz w:val="28"/>
          <w:szCs w:val="28"/>
        </w:rPr>
        <w:t xml:space="preserve">Approved </w:t>
      </w:r>
      <w:r w:rsidR="00DC4A03" w:rsidRPr="00874970">
        <w:rPr>
          <w:rFonts w:ascii="Gill Sans MT" w:hAnsi="Gill Sans MT" w:cstheme="minorHAnsi"/>
          <w:b/>
          <w:sz w:val="28"/>
          <w:szCs w:val="28"/>
        </w:rPr>
        <w:t>B</w:t>
      </w:r>
      <w:r w:rsidRPr="00874970">
        <w:rPr>
          <w:rFonts w:ascii="Gill Sans MT" w:hAnsi="Gill Sans MT" w:cstheme="minorHAnsi"/>
          <w:b/>
          <w:sz w:val="28"/>
          <w:szCs w:val="28"/>
        </w:rPr>
        <w:t>orrowers</w:t>
      </w:r>
    </w:p>
    <w:p w14:paraId="096E69DE" w14:textId="057F5E47" w:rsidR="00EF67F1" w:rsidRPr="00357918" w:rsidRDefault="00874970" w:rsidP="00357918">
      <w:pPr>
        <w:spacing w:after="0" w:line="240" w:lineRule="auto"/>
        <w:contextualSpacing/>
        <w:rPr>
          <w:rFonts w:ascii="GillSans-Light" w:hAnsi="GillSans-Light"/>
          <w:color w:val="000000"/>
          <w:sz w:val="24"/>
          <w:szCs w:val="27"/>
        </w:rPr>
      </w:pPr>
      <w:bookmarkStart w:id="1" w:name="_Hlk3278037"/>
      <w:r>
        <w:rPr>
          <w:rFonts w:ascii="GillSans-Light" w:hAnsi="GillSans-Light"/>
          <w:color w:val="000000"/>
          <w:sz w:val="24"/>
          <w:szCs w:val="27"/>
        </w:rPr>
        <w:t xml:space="preserve">20. </w:t>
      </w:r>
      <w:r w:rsidR="00EF67F1" w:rsidRPr="00357918">
        <w:rPr>
          <w:rFonts w:ascii="GillSans-Light" w:hAnsi="GillSans-Light"/>
          <w:color w:val="000000"/>
          <w:sz w:val="24"/>
          <w:szCs w:val="27"/>
        </w:rPr>
        <w:t>Loans for research will only be agreed if the researcher is affiliated with or has secured access to the use of an approved institution and the appropriate agreed security and storage.</w:t>
      </w:r>
    </w:p>
    <w:bookmarkEnd w:id="1"/>
    <w:p w14:paraId="0DC79D73" w14:textId="3E5B2C25" w:rsidR="00EF67F1" w:rsidRPr="00357918" w:rsidRDefault="00874970"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21. </w:t>
      </w:r>
      <w:r w:rsidR="00EF67F1" w:rsidRPr="00357918">
        <w:rPr>
          <w:rFonts w:ascii="GillSans-Light" w:hAnsi="GillSans-Light" w:cstheme="minorHAnsi"/>
          <w:sz w:val="24"/>
          <w:szCs w:val="24"/>
        </w:rPr>
        <w:t xml:space="preserve">Loans are normally made only to staff or bona fide associates of recognised institutions. Each loan is the joint responsibility of the individual </w:t>
      </w:r>
      <w:r w:rsidR="00DC4A03" w:rsidRPr="00357918">
        <w:rPr>
          <w:rFonts w:ascii="GillSans-Light" w:hAnsi="GillSans-Light" w:cstheme="minorHAnsi"/>
          <w:sz w:val="24"/>
          <w:szCs w:val="24"/>
        </w:rPr>
        <w:t>B</w:t>
      </w:r>
      <w:r w:rsidR="00EF67F1" w:rsidRPr="00357918">
        <w:rPr>
          <w:rFonts w:ascii="GillSans-Light" w:hAnsi="GillSans-Light" w:cstheme="minorHAnsi"/>
          <w:sz w:val="24"/>
          <w:szCs w:val="24"/>
        </w:rPr>
        <w:t xml:space="preserve">orrower and </w:t>
      </w:r>
      <w:r w:rsidR="002941AC" w:rsidRPr="00357918">
        <w:rPr>
          <w:rFonts w:ascii="GillSans-Light" w:hAnsi="GillSans-Light" w:cstheme="minorHAnsi"/>
          <w:sz w:val="24"/>
          <w:szCs w:val="24"/>
        </w:rPr>
        <w:t>their</w:t>
      </w:r>
      <w:r w:rsidR="00EF67F1" w:rsidRPr="00357918">
        <w:rPr>
          <w:rFonts w:ascii="GillSans-Light" w:hAnsi="GillSans-Light" w:cstheme="minorHAnsi"/>
          <w:sz w:val="24"/>
          <w:szCs w:val="24"/>
        </w:rPr>
        <w:t xml:space="preserve"> institution.</w:t>
      </w:r>
    </w:p>
    <w:p w14:paraId="3DF000A5" w14:textId="32FC54AE" w:rsidR="00EF67F1" w:rsidRPr="00357918" w:rsidRDefault="00940792"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23. </w:t>
      </w:r>
      <w:r w:rsidR="00EF67F1" w:rsidRPr="00357918">
        <w:rPr>
          <w:rFonts w:ascii="GillSans-Light" w:hAnsi="GillSans-Light" w:cstheme="minorHAnsi"/>
          <w:sz w:val="24"/>
          <w:szCs w:val="24"/>
        </w:rPr>
        <w:t>Loans for students will be made to their supervisor, who will be held responsible for the material.</w:t>
      </w:r>
    </w:p>
    <w:p w14:paraId="0DC156E5" w14:textId="628FD08A" w:rsidR="00940792" w:rsidRDefault="00940792"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24. </w:t>
      </w:r>
      <w:r w:rsidR="00EF67F1" w:rsidRPr="00357918">
        <w:rPr>
          <w:rFonts w:ascii="GillSans-Light" w:hAnsi="GillSans-Light" w:cstheme="minorHAnsi"/>
          <w:sz w:val="24"/>
          <w:szCs w:val="24"/>
        </w:rPr>
        <w:t xml:space="preserve">Only in exceptional circumstances will loans be made to individuals at private addresses, and then only under stringent additional terms and conditions. </w:t>
      </w:r>
    </w:p>
    <w:p w14:paraId="5DD3C8A9" w14:textId="33E748A1" w:rsidR="00EF67F1" w:rsidRPr="00357918" w:rsidRDefault="00940792"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lastRenderedPageBreak/>
        <w:t xml:space="preserve">25. </w:t>
      </w:r>
      <w:r w:rsidR="00EF67F1" w:rsidRPr="00357918">
        <w:rPr>
          <w:rFonts w:ascii="GillSans-Light" w:hAnsi="GillSans-Light" w:cstheme="minorHAnsi"/>
          <w:sz w:val="24"/>
          <w:szCs w:val="24"/>
        </w:rPr>
        <w:t xml:space="preserve">Requests for loans must include a justification for the use of the requested material, and a brief outline of the study plan. </w:t>
      </w:r>
    </w:p>
    <w:p w14:paraId="20C5F395" w14:textId="6FBB4C27" w:rsidR="00EF67F1" w:rsidRPr="00357918" w:rsidRDefault="00B54EAC" w:rsidP="00357918">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26. </w:t>
      </w:r>
      <w:r w:rsidR="00EF67F1" w:rsidRPr="00357918">
        <w:rPr>
          <w:rFonts w:ascii="GillSans-Light" w:hAnsi="GillSans-Light" w:cstheme="minorHAnsi"/>
          <w:sz w:val="24"/>
          <w:szCs w:val="24"/>
        </w:rPr>
        <w:t>For each loan request, Borrowers must:</w:t>
      </w:r>
    </w:p>
    <w:p w14:paraId="651E5C17" w14:textId="646F87D1" w:rsidR="00EF67F1" w:rsidRPr="00357918" w:rsidRDefault="00EF67F1" w:rsidP="00B54EAC">
      <w:pPr>
        <w:pStyle w:val="ListParagraph"/>
        <w:numPr>
          <w:ilvl w:val="0"/>
          <w:numId w:val="15"/>
        </w:numPr>
        <w:rPr>
          <w:rFonts w:ascii="GillSans-Light" w:hAnsi="GillSans-Light" w:cstheme="minorHAnsi"/>
          <w:sz w:val="24"/>
          <w:szCs w:val="24"/>
        </w:rPr>
      </w:pPr>
      <w:r w:rsidRPr="00357918">
        <w:rPr>
          <w:rFonts w:ascii="GillSans-Light" w:hAnsi="GillSans-Light" w:cstheme="minorHAnsi"/>
          <w:sz w:val="24"/>
          <w:szCs w:val="24"/>
        </w:rPr>
        <w:t xml:space="preserve">complete a Research Request Form </w:t>
      </w:r>
    </w:p>
    <w:p w14:paraId="50CB466C" w14:textId="77777777" w:rsidR="00B54EAC" w:rsidRDefault="00EF67F1" w:rsidP="00357918">
      <w:pPr>
        <w:pStyle w:val="ListParagraph"/>
        <w:numPr>
          <w:ilvl w:val="0"/>
          <w:numId w:val="15"/>
        </w:numPr>
        <w:rPr>
          <w:rFonts w:ascii="GillSans-Light" w:hAnsi="GillSans-Light" w:cstheme="minorHAnsi"/>
          <w:sz w:val="24"/>
          <w:szCs w:val="24"/>
        </w:rPr>
      </w:pPr>
      <w:r w:rsidRPr="00357918">
        <w:rPr>
          <w:rFonts w:ascii="GillSans-Light" w:hAnsi="GillSans-Light" w:cstheme="minorHAnsi"/>
          <w:sz w:val="24"/>
          <w:szCs w:val="24"/>
        </w:rPr>
        <w:t>describe their position and experience of collections-based research. (Students should include a letter of support from their supervisor.)</w:t>
      </w:r>
    </w:p>
    <w:p w14:paraId="50D027E4" w14:textId="0A3FBAB3" w:rsidR="00EF67F1" w:rsidRPr="00B54EAC" w:rsidRDefault="00B54EAC"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27. </w:t>
      </w:r>
      <w:r w:rsidR="00EF67F1" w:rsidRPr="00B54EAC">
        <w:rPr>
          <w:rFonts w:ascii="GillSans-Light" w:hAnsi="GillSans-Light" w:cstheme="minorHAnsi"/>
          <w:sz w:val="24"/>
          <w:szCs w:val="24"/>
        </w:rPr>
        <w:t>Material on loan must not be removed or transferred from the institution to which it is loaned</w:t>
      </w:r>
      <w:r w:rsidR="008A50BE" w:rsidRPr="00B54EAC">
        <w:rPr>
          <w:rFonts w:ascii="GillSans-Light" w:hAnsi="GillSans-Light" w:cstheme="minorHAnsi"/>
          <w:sz w:val="24"/>
          <w:szCs w:val="24"/>
        </w:rPr>
        <w:t>, or passed to another individual,</w:t>
      </w:r>
      <w:r w:rsidR="00EF67F1" w:rsidRPr="00B54EAC">
        <w:rPr>
          <w:rFonts w:ascii="GillSans-Light" w:hAnsi="GillSans-Light" w:cstheme="minorHAnsi"/>
          <w:sz w:val="24"/>
          <w:szCs w:val="24"/>
        </w:rPr>
        <w:t xml:space="preserve"> without first consulting the Head of Collections and Engagement at the </w:t>
      </w:r>
      <w:r w:rsidR="000E79AF">
        <w:rPr>
          <w:rFonts w:ascii="GillSans-Light" w:hAnsi="GillSans-Light" w:cstheme="minorHAnsi"/>
          <w:sz w:val="24"/>
          <w:szCs w:val="24"/>
        </w:rPr>
        <w:t>Museum</w:t>
      </w:r>
      <w:r w:rsidR="002941AC" w:rsidRPr="00B54EAC">
        <w:rPr>
          <w:rFonts w:ascii="GillSans-Light" w:hAnsi="GillSans-Light" w:cstheme="minorHAnsi"/>
          <w:sz w:val="24"/>
          <w:szCs w:val="24"/>
        </w:rPr>
        <w:t>,</w:t>
      </w:r>
      <w:r w:rsidR="00EF67F1" w:rsidRPr="00B54EAC">
        <w:rPr>
          <w:rFonts w:ascii="GillSans-Light" w:hAnsi="GillSans-Light" w:cstheme="minorHAnsi"/>
          <w:sz w:val="24"/>
          <w:szCs w:val="24"/>
        </w:rPr>
        <w:t xml:space="preserve"> who will advise on the proper procedure.</w:t>
      </w:r>
    </w:p>
    <w:p w14:paraId="31AA46A9" w14:textId="5AD7AC62" w:rsidR="00EF67F1" w:rsidRPr="00357918" w:rsidRDefault="000E79AF"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28.</w:t>
      </w:r>
      <w:r w:rsidR="00EF67F1" w:rsidRPr="00357918">
        <w:rPr>
          <w:rFonts w:ascii="GillSans-Light" w:hAnsi="GillSans-Light" w:cstheme="minorHAnsi"/>
          <w:sz w:val="24"/>
          <w:szCs w:val="24"/>
        </w:rPr>
        <w:t xml:space="preserve"> If the Borrower temporarily leaves their institution for more than </w:t>
      </w:r>
      <w:r w:rsidR="008E5295">
        <w:rPr>
          <w:rFonts w:ascii="GillSans-Light" w:hAnsi="GillSans-Light" w:cstheme="minorHAnsi"/>
          <w:sz w:val="24"/>
          <w:szCs w:val="24"/>
        </w:rPr>
        <w:t>four</w:t>
      </w:r>
      <w:r w:rsidR="00EF67F1" w:rsidRPr="00357918">
        <w:rPr>
          <w:rFonts w:ascii="GillSans-Light" w:hAnsi="GillSans-Light" w:cstheme="minorHAnsi"/>
          <w:sz w:val="24"/>
          <w:szCs w:val="24"/>
        </w:rPr>
        <w:t xml:space="preserve"> weeks</w:t>
      </w:r>
      <w:r w:rsidR="002941AC" w:rsidRPr="00357918">
        <w:rPr>
          <w:rFonts w:ascii="GillSans-Light" w:hAnsi="GillSans-Light" w:cstheme="minorHAnsi"/>
          <w:sz w:val="24"/>
          <w:szCs w:val="24"/>
        </w:rPr>
        <w:t xml:space="preserve"> (</w:t>
      </w:r>
      <w:r w:rsidR="00EF67F1" w:rsidRPr="00357918">
        <w:rPr>
          <w:rFonts w:ascii="GillSans-Light" w:hAnsi="GillSans-Light" w:cstheme="minorHAnsi"/>
          <w:sz w:val="24"/>
          <w:szCs w:val="24"/>
        </w:rPr>
        <w:t>e.g. on sabbatical, extended fieldwork etc</w:t>
      </w:r>
      <w:r w:rsidR="002941AC" w:rsidRPr="00357918">
        <w:rPr>
          <w:rFonts w:ascii="GillSans-Light" w:hAnsi="GillSans-Light" w:cstheme="minorHAnsi"/>
          <w:sz w:val="24"/>
          <w:szCs w:val="24"/>
        </w:rPr>
        <w:t>.),</w:t>
      </w:r>
      <w:r w:rsidR="00EF67F1" w:rsidRPr="00357918">
        <w:rPr>
          <w:rFonts w:ascii="GillSans-Light" w:hAnsi="GillSans-Light" w:cstheme="minorHAnsi"/>
          <w:sz w:val="24"/>
          <w:szCs w:val="24"/>
        </w:rPr>
        <w:t xml:space="preserve"> then proper arrangements for the care of the loan material during their period of absence must be made. The </w:t>
      </w:r>
      <w:r w:rsidR="00313D70">
        <w:rPr>
          <w:rFonts w:ascii="GillSans-Light" w:hAnsi="GillSans-Light" w:cstheme="minorHAnsi"/>
          <w:sz w:val="24"/>
          <w:szCs w:val="24"/>
        </w:rPr>
        <w:t>Museum</w:t>
      </w:r>
      <w:r w:rsidR="00EF67F1" w:rsidRPr="00357918">
        <w:rPr>
          <w:rFonts w:ascii="GillSans-Light" w:hAnsi="GillSans-Light" w:cstheme="minorHAnsi"/>
          <w:sz w:val="24"/>
          <w:szCs w:val="24"/>
        </w:rPr>
        <w:t xml:space="preserve"> must be consulted in the first instance.</w:t>
      </w:r>
    </w:p>
    <w:p w14:paraId="6C6599A8" w14:textId="03BF8004" w:rsidR="00EF67F1" w:rsidRPr="00357918" w:rsidRDefault="00313D70"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29. </w:t>
      </w:r>
      <w:r w:rsidR="00EF67F1" w:rsidRPr="00357918">
        <w:rPr>
          <w:rFonts w:ascii="GillSans-Light" w:hAnsi="GillSans-Light" w:cstheme="minorHAnsi"/>
          <w:sz w:val="24"/>
          <w:szCs w:val="24"/>
        </w:rPr>
        <w:t xml:space="preserve">When items from the </w:t>
      </w:r>
      <w:r w:rsidR="00950723">
        <w:rPr>
          <w:rFonts w:ascii="GillSans-Light" w:hAnsi="GillSans-Light" w:cstheme="minorHAnsi"/>
          <w:sz w:val="24"/>
          <w:szCs w:val="24"/>
        </w:rPr>
        <w:t>Museum</w:t>
      </w:r>
      <w:r w:rsidR="00EF67F1" w:rsidRPr="00357918">
        <w:rPr>
          <w:rFonts w:ascii="GillSans-Light" w:hAnsi="GillSans-Light" w:cstheme="minorHAnsi"/>
          <w:sz w:val="24"/>
          <w:szCs w:val="24"/>
        </w:rPr>
        <w:t xml:space="preserve"> collections are on loan, this will not preclude the </w:t>
      </w:r>
      <w:r w:rsidR="009C5D37">
        <w:rPr>
          <w:rFonts w:ascii="GillSans-Light" w:hAnsi="GillSans-Light" w:cstheme="minorHAnsi"/>
          <w:sz w:val="24"/>
          <w:szCs w:val="24"/>
        </w:rPr>
        <w:t>Museum</w:t>
      </w:r>
      <w:r w:rsidR="00EF67F1" w:rsidRPr="00357918">
        <w:rPr>
          <w:rFonts w:ascii="GillSans-Light" w:hAnsi="GillSans-Light" w:cstheme="minorHAnsi"/>
          <w:sz w:val="24"/>
          <w:szCs w:val="24"/>
        </w:rPr>
        <w:t xml:space="preserve"> from carrying out any research work; providing advice or information on any subject relating to those items to any other person or organisation; nor prevent the </w:t>
      </w:r>
      <w:r w:rsidR="009C5D37">
        <w:rPr>
          <w:rFonts w:ascii="GillSans-Light" w:hAnsi="GillSans-Light" w:cstheme="minorHAnsi"/>
          <w:sz w:val="24"/>
          <w:szCs w:val="24"/>
        </w:rPr>
        <w:t>Museum</w:t>
      </w:r>
      <w:r w:rsidR="00EF67F1" w:rsidRPr="00357918">
        <w:rPr>
          <w:rFonts w:ascii="GillSans-Light" w:hAnsi="GillSans-Light" w:cstheme="minorHAnsi"/>
          <w:sz w:val="24"/>
          <w:szCs w:val="24"/>
        </w:rPr>
        <w:t xml:space="preserve"> from exploiting any of those items or expertise related to those items, as it sees fit, provided the execution of the loan is not affected by the carrying out of such research work or exploitation.</w:t>
      </w:r>
    </w:p>
    <w:p w14:paraId="10C4C130" w14:textId="77777777" w:rsidR="00DC4A03" w:rsidRPr="00357918" w:rsidRDefault="00DC4A03" w:rsidP="000E79AF">
      <w:pPr>
        <w:spacing w:after="0" w:line="240" w:lineRule="auto"/>
        <w:contextualSpacing/>
        <w:rPr>
          <w:rFonts w:ascii="GillSans-Light" w:hAnsi="GillSans-Light" w:cstheme="minorHAnsi"/>
          <w:sz w:val="24"/>
          <w:szCs w:val="24"/>
        </w:rPr>
      </w:pPr>
    </w:p>
    <w:p w14:paraId="67340B5A" w14:textId="59C2EA99" w:rsidR="00DC4A03" w:rsidRPr="009313A4" w:rsidRDefault="00DC4A03" w:rsidP="000E79AF">
      <w:pPr>
        <w:spacing w:after="0" w:line="240" w:lineRule="auto"/>
        <w:contextualSpacing/>
        <w:rPr>
          <w:rFonts w:ascii="Gill Sans MT" w:hAnsi="Gill Sans MT" w:cstheme="minorHAnsi"/>
          <w:b/>
          <w:sz w:val="28"/>
          <w:szCs w:val="28"/>
        </w:rPr>
      </w:pPr>
      <w:r w:rsidRPr="009313A4">
        <w:rPr>
          <w:rFonts w:ascii="Gill Sans MT" w:hAnsi="Gill Sans MT" w:cstheme="minorHAnsi"/>
          <w:b/>
          <w:sz w:val="28"/>
          <w:szCs w:val="28"/>
        </w:rPr>
        <w:t>Material available for loan</w:t>
      </w:r>
    </w:p>
    <w:p w14:paraId="52A46F62" w14:textId="756F2A2B" w:rsidR="00DC4A03" w:rsidRPr="00357918" w:rsidRDefault="009313A4" w:rsidP="000E79AF">
      <w:pPr>
        <w:spacing w:after="0" w:line="240" w:lineRule="auto"/>
        <w:contextualSpacing/>
        <w:rPr>
          <w:rFonts w:ascii="GillSans-Light" w:hAnsi="GillSans-Light" w:cstheme="minorHAnsi"/>
          <w:sz w:val="24"/>
          <w:szCs w:val="24"/>
        </w:rPr>
      </w:pPr>
      <w:bookmarkStart w:id="2" w:name="_Hlk3277330"/>
      <w:r>
        <w:rPr>
          <w:rFonts w:ascii="GillSans-Light" w:hAnsi="GillSans-Light" w:cstheme="minorHAnsi"/>
          <w:sz w:val="24"/>
          <w:szCs w:val="24"/>
        </w:rPr>
        <w:t xml:space="preserve">30. </w:t>
      </w:r>
      <w:r w:rsidR="00DC4A03" w:rsidRPr="00357918">
        <w:rPr>
          <w:rFonts w:ascii="GillSans-Light" w:hAnsi="GillSans-Light" w:cstheme="minorHAnsi"/>
          <w:sz w:val="24"/>
          <w:szCs w:val="24"/>
        </w:rPr>
        <w:t xml:space="preserve">All material in the </w:t>
      </w:r>
      <w:r>
        <w:rPr>
          <w:rFonts w:ascii="GillSans-Light" w:hAnsi="GillSans-Light" w:cstheme="minorHAnsi"/>
          <w:sz w:val="24"/>
          <w:szCs w:val="24"/>
        </w:rPr>
        <w:t>Museum</w:t>
      </w:r>
      <w:r w:rsidR="00DC4A03" w:rsidRPr="00357918">
        <w:rPr>
          <w:rFonts w:ascii="GillSans-Light" w:hAnsi="GillSans-Light" w:cstheme="minorHAnsi"/>
          <w:sz w:val="24"/>
          <w:szCs w:val="24"/>
        </w:rPr>
        <w:t xml:space="preserve"> collections is potentially available for research loan</w:t>
      </w:r>
      <w:r w:rsidR="002941AC" w:rsidRPr="00357918">
        <w:rPr>
          <w:rFonts w:ascii="GillSans-Light" w:hAnsi="GillSans-Light" w:cstheme="minorHAnsi"/>
          <w:sz w:val="24"/>
          <w:szCs w:val="24"/>
        </w:rPr>
        <w:t>s</w:t>
      </w:r>
      <w:r w:rsidR="00DC4A03" w:rsidRPr="00357918">
        <w:rPr>
          <w:rFonts w:ascii="GillSans-Light" w:hAnsi="GillSans-Light" w:cstheme="minorHAnsi"/>
          <w:sz w:val="24"/>
          <w:szCs w:val="24"/>
        </w:rPr>
        <w:t xml:space="preserve">, subject to applicants complying with all Terms and Conditions that the </w:t>
      </w:r>
      <w:r>
        <w:rPr>
          <w:rFonts w:ascii="GillSans-Light" w:hAnsi="GillSans-Light" w:cstheme="minorHAnsi"/>
          <w:sz w:val="24"/>
          <w:szCs w:val="24"/>
        </w:rPr>
        <w:t>Museum</w:t>
      </w:r>
      <w:r w:rsidR="00DC4A03" w:rsidRPr="00357918">
        <w:rPr>
          <w:rFonts w:ascii="GillSans-Light" w:hAnsi="GillSans-Light" w:cstheme="minorHAnsi"/>
          <w:sz w:val="24"/>
          <w:szCs w:val="24"/>
        </w:rPr>
        <w:t xml:space="preserve"> may impose. However, the following types of material are unlikely to be considered appropriate for </w:t>
      </w:r>
      <w:r w:rsidR="003E65E9" w:rsidRPr="00357918">
        <w:rPr>
          <w:rFonts w:ascii="GillSans-Light" w:hAnsi="GillSans-Light" w:cstheme="minorHAnsi"/>
          <w:sz w:val="24"/>
          <w:szCs w:val="24"/>
        </w:rPr>
        <w:t>r</w:t>
      </w:r>
      <w:r w:rsidR="00DC4A03" w:rsidRPr="00357918">
        <w:rPr>
          <w:rFonts w:ascii="GillSans-Light" w:hAnsi="GillSans-Light" w:cstheme="minorHAnsi"/>
          <w:sz w:val="24"/>
          <w:szCs w:val="24"/>
        </w:rPr>
        <w:t xml:space="preserve">esearch </w:t>
      </w:r>
      <w:r w:rsidR="003E65E9" w:rsidRPr="00357918">
        <w:rPr>
          <w:rFonts w:ascii="GillSans-Light" w:hAnsi="GillSans-Light" w:cstheme="minorHAnsi"/>
          <w:sz w:val="24"/>
          <w:szCs w:val="24"/>
        </w:rPr>
        <w:t>l</w:t>
      </w:r>
      <w:r w:rsidR="00DC4A03" w:rsidRPr="00357918">
        <w:rPr>
          <w:rFonts w:ascii="GillSans-Light" w:hAnsi="GillSans-Light" w:cstheme="minorHAnsi"/>
          <w:sz w:val="24"/>
          <w:szCs w:val="24"/>
        </w:rPr>
        <w:t xml:space="preserve">oans: </w:t>
      </w:r>
    </w:p>
    <w:p w14:paraId="0951EDD4" w14:textId="3064E391" w:rsidR="00DC4A03" w:rsidRPr="00357918" w:rsidRDefault="00DC4A03" w:rsidP="009313A4">
      <w:pPr>
        <w:pStyle w:val="ListParagraph"/>
        <w:numPr>
          <w:ilvl w:val="0"/>
          <w:numId w:val="2"/>
        </w:numPr>
        <w:rPr>
          <w:rFonts w:ascii="GillSans-Light" w:hAnsi="GillSans-Light" w:cstheme="minorHAnsi"/>
          <w:sz w:val="24"/>
          <w:szCs w:val="24"/>
        </w:rPr>
      </w:pPr>
      <w:r w:rsidRPr="00357918">
        <w:rPr>
          <w:rFonts w:ascii="GillSans-Light" w:hAnsi="GillSans-Light" w:cstheme="minorHAnsi"/>
          <w:sz w:val="24"/>
          <w:szCs w:val="24"/>
        </w:rPr>
        <w:t>Type specimens from the Natural History Collections.</w:t>
      </w:r>
    </w:p>
    <w:p w14:paraId="271D8EB9" w14:textId="77777777" w:rsidR="00DC4A03" w:rsidRPr="00357918" w:rsidRDefault="00DC4A03" w:rsidP="000E79AF">
      <w:pPr>
        <w:pStyle w:val="ListParagraph"/>
        <w:numPr>
          <w:ilvl w:val="0"/>
          <w:numId w:val="2"/>
        </w:numPr>
        <w:rPr>
          <w:rFonts w:ascii="GillSans-Light" w:hAnsi="GillSans-Light" w:cstheme="minorHAnsi"/>
          <w:sz w:val="24"/>
          <w:szCs w:val="24"/>
        </w:rPr>
      </w:pPr>
      <w:r w:rsidRPr="00357918">
        <w:rPr>
          <w:rFonts w:ascii="GillSans-Light" w:hAnsi="GillSans-Light" w:cstheme="minorHAnsi"/>
          <w:sz w:val="24"/>
          <w:szCs w:val="24"/>
        </w:rPr>
        <w:t xml:space="preserve">Items that may be at risk of not being returned due to political or social activities in the borrower’s country. </w:t>
      </w:r>
    </w:p>
    <w:p w14:paraId="33F9053B" w14:textId="77777777" w:rsidR="00DC4A03" w:rsidRPr="00357918" w:rsidRDefault="00DC4A03" w:rsidP="000E79AF">
      <w:pPr>
        <w:pStyle w:val="ListParagraph"/>
        <w:numPr>
          <w:ilvl w:val="0"/>
          <w:numId w:val="2"/>
        </w:numPr>
        <w:rPr>
          <w:rFonts w:ascii="GillSans-Light" w:hAnsi="GillSans-Light" w:cstheme="minorHAnsi"/>
          <w:sz w:val="24"/>
          <w:szCs w:val="24"/>
        </w:rPr>
      </w:pPr>
      <w:r w:rsidRPr="00357918">
        <w:rPr>
          <w:rFonts w:ascii="GillSans-Light" w:hAnsi="GillSans-Light" w:cstheme="minorHAnsi"/>
          <w:sz w:val="24"/>
          <w:szCs w:val="24"/>
        </w:rPr>
        <w:t>Items that may be at risk due to their high value or high black-market value.</w:t>
      </w:r>
    </w:p>
    <w:p w14:paraId="734A80D9" w14:textId="77777777" w:rsidR="00DC4A03" w:rsidRPr="00357918" w:rsidRDefault="00DC4A03" w:rsidP="000E79AF">
      <w:pPr>
        <w:pStyle w:val="ListParagraph"/>
        <w:numPr>
          <w:ilvl w:val="0"/>
          <w:numId w:val="2"/>
        </w:numPr>
        <w:rPr>
          <w:rFonts w:ascii="GillSans-Light" w:hAnsi="GillSans-Light" w:cstheme="minorHAnsi"/>
          <w:sz w:val="24"/>
          <w:szCs w:val="24"/>
        </w:rPr>
      </w:pPr>
      <w:r w:rsidRPr="00357918">
        <w:rPr>
          <w:rFonts w:ascii="GillSans-Light" w:hAnsi="GillSans-Light" w:cstheme="minorHAnsi"/>
          <w:sz w:val="24"/>
          <w:szCs w:val="24"/>
        </w:rPr>
        <w:t xml:space="preserve">Items considered too fragile to travel. </w:t>
      </w:r>
    </w:p>
    <w:p w14:paraId="0C3DEB90" w14:textId="77777777" w:rsidR="00DC4A03" w:rsidRPr="00357918" w:rsidRDefault="00DC4A03" w:rsidP="000E79AF">
      <w:pPr>
        <w:pStyle w:val="ListParagraph"/>
        <w:numPr>
          <w:ilvl w:val="0"/>
          <w:numId w:val="2"/>
        </w:numPr>
        <w:rPr>
          <w:rFonts w:ascii="GillSans-Light" w:hAnsi="GillSans-Light" w:cstheme="minorHAnsi"/>
          <w:sz w:val="24"/>
          <w:szCs w:val="24"/>
        </w:rPr>
      </w:pPr>
      <w:r w:rsidRPr="00357918">
        <w:rPr>
          <w:rFonts w:ascii="GillSans-Light" w:hAnsi="GillSans-Light" w:cstheme="minorHAnsi"/>
          <w:sz w:val="24"/>
          <w:szCs w:val="24"/>
        </w:rPr>
        <w:t>Item/s that are unique within the Powell-Cotton Museum collection and could not be replaced if lost or damaged.</w:t>
      </w:r>
    </w:p>
    <w:bookmarkEnd w:id="2"/>
    <w:p w14:paraId="357362FD" w14:textId="18C0BB2C" w:rsidR="00DC4A03" w:rsidRPr="00357918" w:rsidRDefault="000E1FDA"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31. </w:t>
      </w:r>
      <w:r w:rsidR="00DC4A03" w:rsidRPr="00357918">
        <w:rPr>
          <w:rFonts w:ascii="GillSans-Light" w:hAnsi="GillSans-Light" w:cstheme="minorHAnsi"/>
          <w:sz w:val="24"/>
          <w:szCs w:val="24"/>
        </w:rPr>
        <w:t>In the rare instance that a type specimen will be loaned, the loan length will be for a maximum of six months only.</w:t>
      </w:r>
    </w:p>
    <w:p w14:paraId="26A941BA" w14:textId="17B43135" w:rsidR="00DC4A03" w:rsidRPr="00357918" w:rsidRDefault="000E1FDA"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32. </w:t>
      </w:r>
      <w:r w:rsidR="00DC4A03" w:rsidRPr="00357918">
        <w:rPr>
          <w:rFonts w:ascii="GillSans-Light" w:hAnsi="GillSans-Light" w:cstheme="minorHAnsi"/>
          <w:sz w:val="24"/>
          <w:szCs w:val="24"/>
        </w:rPr>
        <w:t>Loans of non-type material are grouped as follows:</w:t>
      </w:r>
    </w:p>
    <w:p w14:paraId="464B50CA" w14:textId="6B5F2BAB" w:rsidR="00DC4A03" w:rsidRPr="00357918" w:rsidRDefault="00DC4A03" w:rsidP="004D4D0C">
      <w:pPr>
        <w:pStyle w:val="ListParagraph"/>
        <w:numPr>
          <w:ilvl w:val="0"/>
          <w:numId w:val="8"/>
        </w:numPr>
        <w:rPr>
          <w:rFonts w:ascii="GillSans-Light" w:hAnsi="GillSans-Light" w:cstheme="minorHAnsi"/>
          <w:sz w:val="24"/>
          <w:szCs w:val="24"/>
        </w:rPr>
      </w:pPr>
      <w:r w:rsidRPr="00357918">
        <w:rPr>
          <w:rFonts w:ascii="GillSans-Light" w:hAnsi="GillSans-Light" w:cstheme="minorHAnsi"/>
          <w:b/>
          <w:sz w:val="24"/>
          <w:szCs w:val="24"/>
        </w:rPr>
        <w:t>Group 1</w:t>
      </w:r>
      <w:r w:rsidRPr="00357918">
        <w:rPr>
          <w:rFonts w:ascii="GillSans-Light" w:hAnsi="GillSans-Light" w:cstheme="minorHAnsi"/>
          <w:sz w:val="24"/>
          <w:szCs w:val="24"/>
        </w:rPr>
        <w:t xml:space="preserve">: Specimens or objects regularly used by research visitors in-house or regularly requested for loan. Material on display or marked for display use in the next two years. </w:t>
      </w:r>
    </w:p>
    <w:p w14:paraId="52673584" w14:textId="77777777" w:rsidR="00DC4A03" w:rsidRPr="00357918" w:rsidRDefault="00DC4A03" w:rsidP="000E79AF">
      <w:pPr>
        <w:pStyle w:val="ListParagraph"/>
        <w:numPr>
          <w:ilvl w:val="0"/>
          <w:numId w:val="8"/>
        </w:numPr>
        <w:rPr>
          <w:rFonts w:ascii="GillSans-Light" w:hAnsi="GillSans-Light" w:cstheme="minorHAnsi"/>
          <w:sz w:val="24"/>
          <w:szCs w:val="24"/>
        </w:rPr>
      </w:pPr>
      <w:r w:rsidRPr="00357918">
        <w:rPr>
          <w:rFonts w:ascii="GillSans-Light" w:hAnsi="GillSans-Light" w:cstheme="minorHAnsi"/>
          <w:b/>
          <w:sz w:val="24"/>
          <w:szCs w:val="24"/>
        </w:rPr>
        <w:t>Group 2</w:t>
      </w:r>
      <w:r w:rsidRPr="00357918">
        <w:rPr>
          <w:rFonts w:ascii="GillSans-Light" w:hAnsi="GillSans-Light" w:cstheme="minorHAnsi"/>
          <w:sz w:val="24"/>
          <w:szCs w:val="24"/>
        </w:rPr>
        <w:t>: Specimens or objects that are not regularly used by research visitors in-house or regularly requested for loan. Material not planned for use in display.</w:t>
      </w:r>
    </w:p>
    <w:p w14:paraId="5C7CE484" w14:textId="124308C6" w:rsidR="00DC4A03" w:rsidRPr="00357918" w:rsidRDefault="00E770DE" w:rsidP="000E79AF">
      <w:pPr>
        <w:spacing w:after="0" w:line="240" w:lineRule="auto"/>
        <w:contextualSpacing/>
        <w:rPr>
          <w:rFonts w:ascii="GillSans-Light" w:hAnsi="GillSans-Light"/>
          <w:sz w:val="24"/>
          <w:szCs w:val="24"/>
        </w:rPr>
      </w:pPr>
      <w:r>
        <w:rPr>
          <w:rFonts w:ascii="GillSans-Light" w:hAnsi="GillSans-Light"/>
          <w:bCs/>
          <w:sz w:val="24"/>
          <w:szCs w:val="24"/>
        </w:rPr>
        <w:t xml:space="preserve">33. </w:t>
      </w:r>
      <w:r w:rsidR="7696D9EC" w:rsidRPr="00357918">
        <w:rPr>
          <w:rFonts w:ascii="GillSans-Light" w:hAnsi="GillSans-Light"/>
          <w:sz w:val="24"/>
          <w:szCs w:val="24"/>
        </w:rPr>
        <w:t>There is no fixed loan period for Group 1 material. A decision to loan this material will be made on a case-by-case basis, in part determined by the research programme already in place during the time the loan has been requested. However, such loans will normally be for no more than three months.</w:t>
      </w:r>
    </w:p>
    <w:p w14:paraId="70F2FC92" w14:textId="35BA75EE" w:rsidR="00E1483C" w:rsidRDefault="005B243B"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34. </w:t>
      </w:r>
      <w:r w:rsidR="00DC4A03" w:rsidRPr="00357918">
        <w:rPr>
          <w:rFonts w:ascii="GillSans-Light" w:hAnsi="GillSans-Light" w:cstheme="minorHAnsi"/>
          <w:sz w:val="24"/>
          <w:szCs w:val="24"/>
        </w:rPr>
        <w:t>Group 2 material can be loaned for up to one year, but this may be extended on request annually for up to a maximum of five years. Such a request must be made at least two months before the due date. The loan must be returned by the date specified on the loan form or letter / email confirming the extension.</w:t>
      </w:r>
    </w:p>
    <w:p w14:paraId="3C1B00BF" w14:textId="6BE71912" w:rsidR="00DC4A03" w:rsidRPr="00357918" w:rsidRDefault="00E1483C"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35. </w:t>
      </w:r>
      <w:r w:rsidR="00DC4A03" w:rsidRPr="00357918">
        <w:rPr>
          <w:rFonts w:ascii="GillSans-Light" w:hAnsi="GillSans-Light" w:cstheme="minorHAnsi"/>
          <w:sz w:val="24"/>
          <w:szCs w:val="24"/>
        </w:rPr>
        <w:t xml:space="preserve">If the approved borrower wishes to retain the loan beyond the maximum loan period specified above then the loan must either be returned to the </w:t>
      </w:r>
      <w:r>
        <w:rPr>
          <w:rFonts w:ascii="GillSans-Light" w:hAnsi="GillSans-Light" w:cstheme="minorHAnsi"/>
          <w:sz w:val="24"/>
          <w:szCs w:val="24"/>
        </w:rPr>
        <w:t>Museum</w:t>
      </w:r>
      <w:r w:rsidR="00DC4A03" w:rsidRPr="00357918">
        <w:rPr>
          <w:rFonts w:ascii="GillSans-Light" w:hAnsi="GillSans-Light" w:cstheme="minorHAnsi"/>
          <w:sz w:val="24"/>
          <w:szCs w:val="24"/>
        </w:rPr>
        <w:t xml:space="preserve"> for inspection by </w:t>
      </w:r>
      <w:r>
        <w:rPr>
          <w:rFonts w:ascii="GillSans-Light" w:hAnsi="GillSans-Light" w:cstheme="minorHAnsi"/>
          <w:sz w:val="24"/>
          <w:szCs w:val="24"/>
        </w:rPr>
        <w:t>Museum</w:t>
      </w:r>
      <w:r w:rsidR="00DC4A03" w:rsidRPr="00357918">
        <w:rPr>
          <w:rFonts w:ascii="GillSans-Light" w:hAnsi="GillSans-Light" w:cstheme="minorHAnsi"/>
          <w:sz w:val="24"/>
          <w:szCs w:val="24"/>
        </w:rPr>
        <w:t xml:space="preserve"> staff, or </w:t>
      </w:r>
      <w:r w:rsidR="00DC4A03" w:rsidRPr="00357918">
        <w:rPr>
          <w:rFonts w:ascii="GillSans-Light" w:hAnsi="GillSans-Light" w:cstheme="minorHAnsi"/>
          <w:sz w:val="24"/>
          <w:szCs w:val="24"/>
        </w:rPr>
        <w:lastRenderedPageBreak/>
        <w:t xml:space="preserve">their approved agent(s) may inspect the material at the </w:t>
      </w:r>
      <w:r w:rsidR="00542DA2">
        <w:rPr>
          <w:rFonts w:ascii="GillSans-Light" w:hAnsi="GillSans-Light" w:cstheme="minorHAnsi"/>
          <w:sz w:val="24"/>
          <w:szCs w:val="24"/>
        </w:rPr>
        <w:t>B</w:t>
      </w:r>
      <w:r w:rsidR="00DC4A03" w:rsidRPr="00357918">
        <w:rPr>
          <w:rFonts w:ascii="GillSans-Light" w:hAnsi="GillSans-Light" w:cstheme="minorHAnsi"/>
          <w:sz w:val="24"/>
          <w:szCs w:val="24"/>
        </w:rPr>
        <w:t>orrower’s host institution. In all cases, a justification of the reason for extension of the loan must be made and the decision rests with the Head of Collections and Engagement.</w:t>
      </w:r>
    </w:p>
    <w:p w14:paraId="72F8763A" w14:textId="1682B4BB" w:rsidR="00DC4A03" w:rsidRPr="00357918" w:rsidRDefault="00E1483C"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36. </w:t>
      </w:r>
      <w:r w:rsidR="00DC4A03" w:rsidRPr="00357918">
        <w:rPr>
          <w:rFonts w:ascii="GillSans-Light" w:hAnsi="GillSans-Light" w:cstheme="minorHAnsi"/>
          <w:sz w:val="24"/>
          <w:szCs w:val="24"/>
        </w:rPr>
        <w:t xml:space="preserve">Delicate or rare </w:t>
      </w:r>
      <w:r w:rsidR="00660313" w:rsidRPr="00357918">
        <w:rPr>
          <w:rFonts w:ascii="GillSans-Light" w:hAnsi="GillSans-Light" w:cstheme="minorHAnsi"/>
          <w:sz w:val="24"/>
          <w:szCs w:val="24"/>
        </w:rPr>
        <w:t>item</w:t>
      </w:r>
      <w:r w:rsidR="00DC4A03" w:rsidRPr="00357918">
        <w:rPr>
          <w:rFonts w:ascii="GillSans-Light" w:hAnsi="GillSans-Light" w:cstheme="minorHAnsi"/>
          <w:sz w:val="24"/>
          <w:szCs w:val="24"/>
        </w:rPr>
        <w:t xml:space="preserve">s will only be lent at the Head of Collections and Engagement’s discretion. </w:t>
      </w:r>
      <w:r w:rsidR="00660313" w:rsidRPr="00357918">
        <w:rPr>
          <w:rFonts w:ascii="GillSans-Light" w:hAnsi="GillSans-Light" w:cstheme="minorHAnsi"/>
          <w:sz w:val="24"/>
          <w:szCs w:val="24"/>
        </w:rPr>
        <w:t>Item</w:t>
      </w:r>
      <w:r w:rsidR="00DC4A03" w:rsidRPr="00357918">
        <w:rPr>
          <w:rFonts w:ascii="GillSans-Light" w:hAnsi="GillSans-Light" w:cstheme="minorHAnsi"/>
          <w:sz w:val="24"/>
          <w:szCs w:val="24"/>
        </w:rPr>
        <w:t>s that require specific handling instructions will have these instructions detailed in the loan agreement.</w:t>
      </w:r>
    </w:p>
    <w:p w14:paraId="40DC7CEA" w14:textId="66AC6BB6" w:rsidR="00DC4A03" w:rsidRPr="00357918" w:rsidRDefault="0087200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37. </w:t>
      </w:r>
      <w:r w:rsidR="00DC4A03" w:rsidRPr="00357918">
        <w:rPr>
          <w:rFonts w:ascii="GillSans-Light" w:hAnsi="GillSans-Light" w:cstheme="minorHAnsi"/>
          <w:sz w:val="24"/>
          <w:szCs w:val="24"/>
        </w:rPr>
        <w:t>Some limits on loans are inevitable because of the volume of demand. Priority is given to loans for taxonomic studies, particularly those which will aid development of the Museum’s collections. However, our other curatorial activities must be balanced against requests from outside.</w:t>
      </w:r>
    </w:p>
    <w:p w14:paraId="65B101EF" w14:textId="37EA97EF" w:rsidR="00DC4A03" w:rsidRPr="00357918" w:rsidRDefault="0087200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38. </w:t>
      </w:r>
      <w:r w:rsidR="00DC4A03" w:rsidRPr="00357918">
        <w:rPr>
          <w:rFonts w:ascii="GillSans-Light" w:hAnsi="GillSans-Light" w:cstheme="minorHAnsi"/>
          <w:sz w:val="24"/>
          <w:szCs w:val="24"/>
        </w:rPr>
        <w:t xml:space="preserve">It should be noted that only an agreed proportion of the </w:t>
      </w:r>
      <w:r>
        <w:rPr>
          <w:rFonts w:ascii="GillSans-Light" w:hAnsi="GillSans-Light" w:cstheme="minorHAnsi"/>
          <w:sz w:val="24"/>
          <w:szCs w:val="24"/>
        </w:rPr>
        <w:t>Museum’s</w:t>
      </w:r>
      <w:r w:rsidR="00DC4A03" w:rsidRPr="00357918">
        <w:rPr>
          <w:rFonts w:ascii="GillSans-Light" w:hAnsi="GillSans-Light" w:cstheme="minorHAnsi"/>
          <w:sz w:val="24"/>
          <w:szCs w:val="24"/>
        </w:rPr>
        <w:t xml:space="preserve"> holdings of a species would normally be sent on loan at any one time. </w:t>
      </w:r>
    </w:p>
    <w:p w14:paraId="52A4215D" w14:textId="77777777" w:rsidR="00DC4A03" w:rsidRPr="00357918" w:rsidRDefault="00DC4A03" w:rsidP="000E79AF">
      <w:pPr>
        <w:spacing w:after="0" w:line="240" w:lineRule="auto"/>
        <w:contextualSpacing/>
        <w:rPr>
          <w:rFonts w:ascii="GillSans-Light" w:hAnsi="GillSans-Light" w:cstheme="minorHAnsi"/>
          <w:sz w:val="24"/>
          <w:szCs w:val="24"/>
        </w:rPr>
      </w:pPr>
    </w:p>
    <w:p w14:paraId="7DA0CA11" w14:textId="4566295A" w:rsidR="00DC4A03" w:rsidRPr="00872008" w:rsidRDefault="00DC4A03" w:rsidP="000E79AF">
      <w:pPr>
        <w:spacing w:after="0" w:line="240" w:lineRule="auto"/>
        <w:contextualSpacing/>
        <w:rPr>
          <w:rFonts w:ascii="Gill Sans MT" w:hAnsi="Gill Sans MT" w:cstheme="minorHAnsi"/>
          <w:b/>
          <w:sz w:val="28"/>
          <w:szCs w:val="28"/>
        </w:rPr>
      </w:pPr>
      <w:r w:rsidRPr="00872008">
        <w:rPr>
          <w:rFonts w:ascii="Gill Sans MT" w:hAnsi="Gill Sans MT" w:cstheme="minorHAnsi"/>
          <w:b/>
          <w:sz w:val="28"/>
          <w:szCs w:val="28"/>
        </w:rPr>
        <w:t>Authorisation and loan agreement</w:t>
      </w:r>
    </w:p>
    <w:p w14:paraId="1C74F3DA" w14:textId="3698E360" w:rsidR="00DC4A03" w:rsidRPr="00357918" w:rsidRDefault="00872008" w:rsidP="000E79AF">
      <w:pPr>
        <w:spacing w:after="0" w:line="240" w:lineRule="auto"/>
        <w:contextualSpacing/>
        <w:rPr>
          <w:rFonts w:ascii="GillSans-Light" w:hAnsi="GillSans-Light" w:cstheme="minorHAnsi"/>
          <w:sz w:val="24"/>
          <w:szCs w:val="24"/>
        </w:rPr>
      </w:pPr>
      <w:r>
        <w:rPr>
          <w:rFonts w:ascii="GillSans-Light" w:hAnsi="GillSans-Light"/>
          <w:color w:val="000000"/>
          <w:sz w:val="24"/>
          <w:szCs w:val="24"/>
        </w:rPr>
        <w:t xml:space="preserve">39. </w:t>
      </w:r>
      <w:r w:rsidR="00DC4A03" w:rsidRPr="00357918">
        <w:rPr>
          <w:rFonts w:ascii="GillSans-Light" w:hAnsi="GillSans-Light"/>
          <w:color w:val="000000"/>
          <w:sz w:val="24"/>
          <w:szCs w:val="24"/>
        </w:rPr>
        <w:t>The signatory to a Powell-Cotton Museum Research Loan Agreement will be either the Head of Collections</w:t>
      </w:r>
      <w:r>
        <w:rPr>
          <w:rFonts w:ascii="GillSans-Light" w:hAnsi="GillSans-Light"/>
          <w:color w:val="000000"/>
          <w:sz w:val="24"/>
          <w:szCs w:val="24"/>
        </w:rPr>
        <w:t xml:space="preserve"> and Engagement</w:t>
      </w:r>
      <w:r w:rsidR="00DC4A03" w:rsidRPr="00357918">
        <w:rPr>
          <w:rFonts w:ascii="GillSans-Light" w:hAnsi="GillSans-Light"/>
          <w:color w:val="000000"/>
          <w:sz w:val="24"/>
          <w:szCs w:val="24"/>
        </w:rPr>
        <w:t xml:space="preserve"> or Curator of Natural History. In the absence of either, the Agreement may be signed by the Director or, with prior approval, the Collections Assistant.</w:t>
      </w:r>
    </w:p>
    <w:p w14:paraId="4DBBA778" w14:textId="517A1209" w:rsidR="00DC4A03" w:rsidRPr="00357918" w:rsidRDefault="0087200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40. </w:t>
      </w:r>
      <w:r w:rsidR="00DC4A03" w:rsidRPr="00357918">
        <w:rPr>
          <w:rFonts w:ascii="GillSans-Light" w:hAnsi="GillSans-Light" w:cstheme="minorHAnsi"/>
          <w:sz w:val="24"/>
          <w:szCs w:val="24"/>
        </w:rPr>
        <w:t xml:space="preserve">The loan receipt must be signed and returned immediately by the Borrower on receipt of the </w:t>
      </w:r>
      <w:r w:rsidR="00660313" w:rsidRPr="00357918">
        <w:rPr>
          <w:rFonts w:ascii="GillSans-Light" w:hAnsi="GillSans-Light" w:cstheme="minorHAnsi"/>
          <w:sz w:val="24"/>
          <w:szCs w:val="24"/>
        </w:rPr>
        <w:t>item</w:t>
      </w:r>
      <w:r w:rsidR="00DC4A03" w:rsidRPr="00357918">
        <w:rPr>
          <w:rFonts w:ascii="GillSans-Light" w:hAnsi="GillSans-Light" w:cstheme="minorHAnsi"/>
          <w:sz w:val="24"/>
          <w:szCs w:val="24"/>
        </w:rPr>
        <w:t>s; this demonstrates safe arrival of the material and will be taken as your further agreement to be bound by these Terms and Conditions.</w:t>
      </w:r>
    </w:p>
    <w:p w14:paraId="3314860E" w14:textId="77777777" w:rsidR="00DC4A03" w:rsidRPr="00357918" w:rsidRDefault="00DC4A03" w:rsidP="000E79AF">
      <w:pPr>
        <w:spacing w:after="0" w:line="240" w:lineRule="auto"/>
        <w:contextualSpacing/>
        <w:rPr>
          <w:rFonts w:ascii="GillSans-Light" w:hAnsi="GillSans-Light" w:cstheme="minorHAnsi"/>
          <w:sz w:val="24"/>
          <w:szCs w:val="24"/>
        </w:rPr>
      </w:pPr>
    </w:p>
    <w:p w14:paraId="35678A4C" w14:textId="27BA328F" w:rsidR="006A61E3" w:rsidRPr="00026BF2" w:rsidRDefault="00DC4A03" w:rsidP="000E79AF">
      <w:pPr>
        <w:spacing w:after="0" w:line="240" w:lineRule="auto"/>
        <w:contextualSpacing/>
        <w:rPr>
          <w:rFonts w:ascii="Gill Sans MT" w:hAnsi="Gill Sans MT" w:cstheme="minorHAnsi"/>
          <w:b/>
          <w:sz w:val="28"/>
          <w:szCs w:val="28"/>
        </w:rPr>
      </w:pPr>
      <w:r w:rsidRPr="00026BF2">
        <w:rPr>
          <w:rFonts w:ascii="Gill Sans MT" w:hAnsi="Gill Sans MT" w:cstheme="minorHAnsi"/>
          <w:b/>
          <w:sz w:val="28"/>
          <w:szCs w:val="28"/>
        </w:rPr>
        <w:t>Cost</w:t>
      </w:r>
    </w:p>
    <w:p w14:paraId="7723C8C9" w14:textId="6EA94E34" w:rsidR="003E08D8" w:rsidRPr="00026BF2" w:rsidRDefault="00026BF2" w:rsidP="000E79AF">
      <w:pPr>
        <w:spacing w:after="0" w:line="240" w:lineRule="auto"/>
        <w:contextualSpacing/>
        <w:rPr>
          <w:rFonts w:ascii="GillSans-Light" w:hAnsi="GillSans-Light" w:cstheme="minorHAnsi"/>
          <w:color w:val="000000"/>
          <w:sz w:val="24"/>
          <w:szCs w:val="24"/>
        </w:rPr>
      </w:pPr>
      <w:r w:rsidRPr="00026BF2">
        <w:rPr>
          <w:rFonts w:ascii="GillSans-Light" w:hAnsi="GillSans-Light" w:cstheme="minorHAnsi"/>
          <w:color w:val="000000"/>
          <w:sz w:val="24"/>
          <w:szCs w:val="24"/>
        </w:rPr>
        <w:t xml:space="preserve">41. </w:t>
      </w:r>
      <w:r w:rsidR="00E56262" w:rsidRPr="00026BF2">
        <w:rPr>
          <w:rFonts w:ascii="GillSans-Light" w:hAnsi="GillSans-Light" w:cstheme="minorHAnsi"/>
          <w:color w:val="000000"/>
          <w:sz w:val="24"/>
          <w:szCs w:val="24"/>
        </w:rPr>
        <w:t>If the Borrower intends to spend time at the Museum site choosing or studying specimens prior to the loan, they will be charged bench fees at the rates detailed on the Research Request Form.</w:t>
      </w:r>
    </w:p>
    <w:p w14:paraId="60315CD3" w14:textId="1E568DE4" w:rsidR="00DC4A03" w:rsidRPr="00026BF2" w:rsidRDefault="00DB33D7" w:rsidP="000E79AF">
      <w:pPr>
        <w:spacing w:after="0" w:line="240" w:lineRule="auto"/>
        <w:contextualSpacing/>
        <w:rPr>
          <w:rFonts w:ascii="GillSans-Light" w:hAnsi="GillSans-Light" w:cstheme="minorHAnsi"/>
          <w:b/>
          <w:sz w:val="24"/>
          <w:szCs w:val="24"/>
        </w:rPr>
      </w:pPr>
      <w:r>
        <w:rPr>
          <w:rFonts w:ascii="GillSans-Light" w:hAnsi="GillSans-Light" w:cstheme="minorHAnsi"/>
          <w:color w:val="000000"/>
          <w:sz w:val="24"/>
          <w:szCs w:val="24"/>
        </w:rPr>
        <w:t xml:space="preserve">42. </w:t>
      </w:r>
      <w:r w:rsidR="00DC4A03" w:rsidRPr="00026BF2">
        <w:rPr>
          <w:rFonts w:ascii="GillSans-Light" w:hAnsi="GillSans-Light" w:cstheme="minorHAnsi"/>
          <w:color w:val="000000"/>
          <w:sz w:val="24"/>
          <w:szCs w:val="24"/>
        </w:rPr>
        <w:t>The Museum does not charge a loan fee, but will require the Borrower to bear the costs of the loan as detailed below:</w:t>
      </w:r>
    </w:p>
    <w:p w14:paraId="60C2F4F9" w14:textId="64D27A96" w:rsidR="00DC4A03" w:rsidRPr="00357918" w:rsidRDefault="00662B13"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43. </w:t>
      </w:r>
      <w:r w:rsidR="00DC4A03" w:rsidRPr="00357918">
        <w:rPr>
          <w:rFonts w:ascii="GillSans-Light" w:hAnsi="GillSans-Light" w:cstheme="minorHAnsi"/>
          <w:color w:val="000000"/>
        </w:rPr>
        <w:t>Unless a specific agreement has been made for an individual loan, the Borrower will bear all direct costs of borrowing including transport, photography, conservation, insurance, and regular inspection of the loaned Item(s). In addition, any costs arising from an insurable incident may be borne by the Borrower. This may include travel, legal fees or consultants’ fees. In the case of any emergency interventive work, the Borrower may need to cover all associated costs. This may include travel and conservation consultants’ fees.</w:t>
      </w:r>
    </w:p>
    <w:p w14:paraId="5324C329" w14:textId="5476BDBE" w:rsidR="00D85A3B" w:rsidRPr="00357918" w:rsidRDefault="00CB4ECB"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44. The</w:t>
      </w:r>
      <w:r w:rsidR="00DC4A03" w:rsidRPr="00357918">
        <w:rPr>
          <w:rFonts w:ascii="GillSans-Light" w:hAnsi="GillSans-Light" w:cstheme="minorHAnsi"/>
          <w:color w:val="000000"/>
        </w:rPr>
        <w:t xml:space="preserve"> Borrower </w:t>
      </w:r>
      <w:r w:rsidR="00D85A3B" w:rsidRPr="00357918">
        <w:rPr>
          <w:rFonts w:ascii="GillSans-Light" w:hAnsi="GillSans-Light" w:cstheme="minorHAnsi"/>
          <w:color w:val="000000"/>
        </w:rPr>
        <w:t>will</w:t>
      </w:r>
      <w:r w:rsidR="00DC4A03" w:rsidRPr="00357918">
        <w:rPr>
          <w:rFonts w:ascii="GillSans-Light" w:hAnsi="GillSans-Light" w:cstheme="minorHAnsi"/>
          <w:color w:val="000000"/>
        </w:rPr>
        <w:t xml:space="preserve"> be required to cover </w:t>
      </w:r>
      <w:r w:rsidR="00D85A3B" w:rsidRPr="00357918">
        <w:rPr>
          <w:rFonts w:ascii="GillSans-Light" w:hAnsi="GillSans-Light" w:cstheme="minorHAnsi"/>
          <w:color w:val="000000"/>
        </w:rPr>
        <w:t xml:space="preserve">the costs of </w:t>
      </w:r>
      <w:r w:rsidR="00DC4A03" w:rsidRPr="00357918">
        <w:rPr>
          <w:rFonts w:ascii="GillSans-Light" w:hAnsi="GillSans-Light" w:cstheme="minorHAnsi"/>
          <w:color w:val="000000"/>
        </w:rPr>
        <w:t>staff time</w:t>
      </w:r>
      <w:r w:rsidR="00D85A3B" w:rsidRPr="00357918">
        <w:rPr>
          <w:rFonts w:ascii="GillSans-Light" w:hAnsi="GillSans-Light" w:cstheme="minorHAnsi"/>
          <w:color w:val="000000"/>
        </w:rPr>
        <w:t xml:space="preserve"> in preparing and administrating the</w:t>
      </w:r>
      <w:r w:rsidR="00AE5AE0" w:rsidRPr="00357918">
        <w:rPr>
          <w:rFonts w:ascii="GillSans-Light" w:hAnsi="GillSans-Light" w:cstheme="minorHAnsi"/>
          <w:color w:val="000000"/>
        </w:rPr>
        <w:t xml:space="preserve"> loan (this includes preparing items for transport, preparing paperwork, performing condition checks, etc.)</w:t>
      </w:r>
      <w:r w:rsidR="00FB6A6F" w:rsidRPr="00357918">
        <w:rPr>
          <w:rFonts w:ascii="GillSans-Light" w:hAnsi="GillSans-Light" w:cstheme="minorHAnsi"/>
          <w:color w:val="000000"/>
        </w:rPr>
        <w:t>. Administration fees will be charged as below</w:t>
      </w:r>
      <w:r w:rsidR="00D85A3B" w:rsidRPr="00357918">
        <w:rPr>
          <w:rFonts w:ascii="GillSans-Light" w:hAnsi="GillSans-Light" w:cstheme="minorHAnsi"/>
          <w:color w:val="000000"/>
        </w:rPr>
        <w:t>:</w:t>
      </w:r>
    </w:p>
    <w:p w14:paraId="323CEAFF" w14:textId="6FC43AA6" w:rsidR="00DC4A03" w:rsidRPr="00357918" w:rsidRDefault="00F41178" w:rsidP="000E79AF">
      <w:pPr>
        <w:pStyle w:val="NormalWeb"/>
        <w:numPr>
          <w:ilvl w:val="0"/>
          <w:numId w:val="14"/>
        </w:numPr>
        <w:spacing w:before="0" w:beforeAutospacing="0" w:after="0" w:afterAutospacing="0"/>
        <w:contextualSpacing/>
        <w:rPr>
          <w:rFonts w:ascii="GillSans-Light" w:hAnsi="GillSans-Light" w:cstheme="minorHAnsi"/>
          <w:color w:val="000000"/>
        </w:rPr>
      </w:pPr>
      <w:r w:rsidRPr="00357918">
        <w:rPr>
          <w:rFonts w:ascii="GillSans-Light" w:hAnsi="GillSans-Light" w:cstheme="minorHAnsi"/>
          <w:color w:val="000000"/>
        </w:rPr>
        <w:t>1-15 specimens</w:t>
      </w:r>
      <w:r w:rsidR="003573CE" w:rsidRPr="00357918">
        <w:rPr>
          <w:rFonts w:ascii="GillSans-Light" w:hAnsi="GillSans-Light" w:cstheme="minorHAnsi"/>
          <w:color w:val="000000"/>
        </w:rPr>
        <w:t>: £60 (£50 plus VAT)</w:t>
      </w:r>
    </w:p>
    <w:p w14:paraId="560ADE80" w14:textId="7060A72F" w:rsidR="003573CE" w:rsidRPr="00357918" w:rsidRDefault="003573CE" w:rsidP="000E79AF">
      <w:pPr>
        <w:pStyle w:val="NormalWeb"/>
        <w:numPr>
          <w:ilvl w:val="0"/>
          <w:numId w:val="14"/>
        </w:numPr>
        <w:spacing w:before="0" w:beforeAutospacing="0" w:after="0" w:afterAutospacing="0"/>
        <w:contextualSpacing/>
        <w:rPr>
          <w:rFonts w:ascii="GillSans-Light" w:hAnsi="GillSans-Light" w:cstheme="minorHAnsi"/>
          <w:color w:val="000000"/>
        </w:rPr>
      </w:pPr>
      <w:r w:rsidRPr="00357918">
        <w:rPr>
          <w:rFonts w:ascii="GillSans-Light" w:hAnsi="GillSans-Light" w:cstheme="minorHAnsi"/>
          <w:color w:val="000000"/>
        </w:rPr>
        <w:t>16-30 specimens: £90 (£75 plus VAT)</w:t>
      </w:r>
    </w:p>
    <w:p w14:paraId="46FAB1C8" w14:textId="128F7E61" w:rsidR="003573CE" w:rsidRPr="00357918" w:rsidRDefault="00FB6A6F" w:rsidP="000E79AF">
      <w:pPr>
        <w:pStyle w:val="NormalWeb"/>
        <w:numPr>
          <w:ilvl w:val="0"/>
          <w:numId w:val="14"/>
        </w:numPr>
        <w:spacing w:before="0" w:beforeAutospacing="0" w:after="0" w:afterAutospacing="0"/>
        <w:contextualSpacing/>
        <w:rPr>
          <w:rFonts w:ascii="GillSans-Light" w:hAnsi="GillSans-Light" w:cstheme="minorHAnsi"/>
          <w:color w:val="000000"/>
        </w:rPr>
      </w:pPr>
      <w:r w:rsidRPr="00357918">
        <w:rPr>
          <w:rFonts w:ascii="GillSans-Light" w:hAnsi="GillSans-Light" w:cstheme="minorHAnsi"/>
          <w:color w:val="000000"/>
        </w:rPr>
        <w:t>30+ specimens: £120 (£100 plus VAT) PER DAY of administrative work.</w:t>
      </w:r>
    </w:p>
    <w:p w14:paraId="25EFF980" w14:textId="212F94CB" w:rsidR="0044432F" w:rsidRPr="00357918" w:rsidRDefault="00CB4ECB"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45. </w:t>
      </w:r>
      <w:r w:rsidR="00A35B47" w:rsidRPr="00357918">
        <w:rPr>
          <w:rFonts w:ascii="GillSans-Light" w:hAnsi="GillSans-Light" w:cstheme="minorHAnsi"/>
          <w:color w:val="000000"/>
        </w:rPr>
        <w:t xml:space="preserve">Transport should be arranged by the Borrower. If transport </w:t>
      </w:r>
      <w:r w:rsidR="00813BDD" w:rsidRPr="00357918">
        <w:rPr>
          <w:rFonts w:ascii="GillSans-Light" w:hAnsi="GillSans-Light" w:cstheme="minorHAnsi"/>
          <w:color w:val="000000"/>
        </w:rPr>
        <w:t xml:space="preserve">is to be arranged by the Museum, </w:t>
      </w:r>
      <w:r w:rsidR="00A35B47" w:rsidRPr="00357918">
        <w:rPr>
          <w:rFonts w:ascii="GillSans-Light" w:hAnsi="GillSans-Light" w:cstheme="minorHAnsi"/>
          <w:color w:val="000000"/>
        </w:rPr>
        <w:t>the Borrower will bear the cost of this</w:t>
      </w:r>
      <w:r w:rsidR="003E0242" w:rsidRPr="00357918">
        <w:rPr>
          <w:rFonts w:ascii="GillSans-Light" w:hAnsi="GillSans-Light" w:cstheme="minorHAnsi"/>
          <w:color w:val="000000"/>
        </w:rPr>
        <w:t xml:space="preserve"> and </w:t>
      </w:r>
      <w:r w:rsidR="00A35B47" w:rsidRPr="00357918">
        <w:rPr>
          <w:rFonts w:ascii="GillSans-Light" w:hAnsi="GillSans-Light" w:cstheme="minorHAnsi"/>
          <w:color w:val="000000"/>
        </w:rPr>
        <w:t>there will be an additional administration charge</w:t>
      </w:r>
      <w:r w:rsidR="003E0242" w:rsidRPr="00357918">
        <w:rPr>
          <w:rFonts w:ascii="GillSans-Light" w:hAnsi="GillSans-Light" w:cstheme="minorHAnsi"/>
          <w:color w:val="000000"/>
        </w:rPr>
        <w:t xml:space="preserve"> to cover the staff time in </w:t>
      </w:r>
      <w:proofErr w:type="gramStart"/>
      <w:r w:rsidR="003E0242" w:rsidRPr="00357918">
        <w:rPr>
          <w:rFonts w:ascii="GillSans-Light" w:hAnsi="GillSans-Light" w:cstheme="minorHAnsi"/>
          <w:color w:val="000000"/>
        </w:rPr>
        <w:t>making arrangements</w:t>
      </w:r>
      <w:proofErr w:type="gramEnd"/>
      <w:r w:rsidR="00A35B47" w:rsidRPr="00357918">
        <w:rPr>
          <w:rFonts w:ascii="GillSans-Light" w:hAnsi="GillSans-Light" w:cstheme="minorHAnsi"/>
          <w:color w:val="000000"/>
        </w:rPr>
        <w:t>.</w:t>
      </w:r>
    </w:p>
    <w:p w14:paraId="660FF9BF" w14:textId="6F536DF6" w:rsidR="00DC4A03" w:rsidRPr="00357918" w:rsidRDefault="004768A4"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46. </w:t>
      </w:r>
      <w:r w:rsidR="00DC4A03" w:rsidRPr="00357918">
        <w:rPr>
          <w:rFonts w:ascii="GillSans-Light" w:hAnsi="GillSans-Light" w:cstheme="minorHAnsi"/>
          <w:color w:val="000000"/>
        </w:rPr>
        <w:t>The Museum will advise the Borrower of any indirect costs to be covered at</w:t>
      </w:r>
      <w:r>
        <w:rPr>
          <w:rFonts w:ascii="GillSans-Light" w:hAnsi="GillSans-Light" w:cstheme="minorHAnsi"/>
          <w:color w:val="000000"/>
        </w:rPr>
        <w:t xml:space="preserve"> </w:t>
      </w:r>
      <w:r w:rsidR="00DC4A03" w:rsidRPr="00357918">
        <w:rPr>
          <w:rFonts w:ascii="GillSans-Light" w:hAnsi="GillSans-Light" w:cstheme="minorHAnsi"/>
          <w:color w:val="000000"/>
        </w:rPr>
        <w:t>the time the loan is approved.</w:t>
      </w:r>
    </w:p>
    <w:p w14:paraId="0DED0EAC" w14:textId="5B5A50E5" w:rsidR="00DC4A03" w:rsidRPr="00357918" w:rsidRDefault="002E39D4"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47. </w:t>
      </w:r>
      <w:r w:rsidR="00DC4A03" w:rsidRPr="00357918">
        <w:rPr>
          <w:rFonts w:ascii="GillSans-Light" w:hAnsi="GillSans-Light" w:cstheme="minorHAnsi"/>
          <w:color w:val="000000"/>
        </w:rPr>
        <w:t xml:space="preserve">For any item or group of items which present certain risks associated with the loan, the Museum may wish to send a courier who will be responsible for supervising handling during study. The courier, as the Museum’s official representative, has the right to withdraw permission to use an </w:t>
      </w:r>
      <w:r w:rsidR="00DC4A03" w:rsidRPr="00357918">
        <w:rPr>
          <w:rFonts w:ascii="GillSans-Light" w:hAnsi="GillSans-Light" w:cstheme="minorHAnsi"/>
          <w:color w:val="000000"/>
        </w:rPr>
        <w:lastRenderedPageBreak/>
        <w:t>Item where the stipulated requirements have not been met. All courier costs including travel and subsistence will be borne by the Borrower.</w:t>
      </w:r>
    </w:p>
    <w:p w14:paraId="5A58A0BE" w14:textId="1559EBA2" w:rsidR="00DC4A03" w:rsidRPr="00357918" w:rsidRDefault="008D6184"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t xml:space="preserve">48. </w:t>
      </w:r>
      <w:r w:rsidR="00DC4A03" w:rsidRPr="00357918">
        <w:rPr>
          <w:rFonts w:ascii="GillSans-Light" w:hAnsi="GillSans-Light" w:cstheme="minorHAnsi"/>
          <w:color w:val="000000"/>
        </w:rPr>
        <w:t>The Museum will work with the Borrower to ensure costs are kept at a minimum for all parties.</w:t>
      </w:r>
    </w:p>
    <w:p w14:paraId="151B8513" w14:textId="77777777" w:rsidR="00DC4A03" w:rsidRPr="00357918" w:rsidRDefault="00DC4A03" w:rsidP="000E79AF">
      <w:pPr>
        <w:spacing w:after="0" w:line="240" w:lineRule="auto"/>
        <w:contextualSpacing/>
        <w:rPr>
          <w:rFonts w:ascii="GillSans-Light" w:hAnsi="GillSans-Light" w:cstheme="minorHAnsi"/>
          <w:sz w:val="24"/>
          <w:szCs w:val="24"/>
        </w:rPr>
      </w:pPr>
      <w:r w:rsidRPr="00357918">
        <w:rPr>
          <w:rFonts w:ascii="GillSans-Light" w:hAnsi="GillSans-Light" w:cstheme="minorHAnsi"/>
          <w:sz w:val="24"/>
          <w:szCs w:val="24"/>
        </w:rPr>
        <w:t xml:space="preserve"> </w:t>
      </w:r>
    </w:p>
    <w:p w14:paraId="5BCCDA88" w14:textId="35B1688A" w:rsidR="007A7C53" w:rsidRPr="008D6184" w:rsidRDefault="00DC4A03" w:rsidP="000E79AF">
      <w:pPr>
        <w:spacing w:after="0" w:line="240" w:lineRule="auto"/>
        <w:contextualSpacing/>
        <w:rPr>
          <w:rFonts w:ascii="Gill Sans MT" w:hAnsi="Gill Sans MT" w:cstheme="minorHAnsi"/>
          <w:b/>
          <w:color w:val="000000"/>
          <w:sz w:val="28"/>
          <w:szCs w:val="28"/>
        </w:rPr>
      </w:pPr>
      <w:r w:rsidRPr="008D6184">
        <w:rPr>
          <w:rFonts w:ascii="Gill Sans MT" w:hAnsi="Gill Sans MT" w:cstheme="minorHAnsi"/>
          <w:b/>
          <w:color w:val="000000"/>
          <w:sz w:val="28"/>
          <w:szCs w:val="28"/>
        </w:rPr>
        <w:t>Insurance</w:t>
      </w:r>
      <w:bookmarkStart w:id="3" w:name="_Hlk3279469"/>
    </w:p>
    <w:p w14:paraId="5CE868D3" w14:textId="64EDAC9C" w:rsidR="00DC4A03" w:rsidRPr="008D6184" w:rsidRDefault="008E09C0" w:rsidP="000E79AF">
      <w:pPr>
        <w:spacing w:after="0" w:line="240" w:lineRule="auto"/>
        <w:contextualSpacing/>
        <w:rPr>
          <w:rFonts w:ascii="GillSans-Light" w:hAnsi="GillSans-Light" w:cstheme="minorHAnsi"/>
          <w:color w:val="000000"/>
          <w:sz w:val="24"/>
          <w:szCs w:val="24"/>
        </w:rPr>
      </w:pPr>
      <w:r>
        <w:rPr>
          <w:rFonts w:ascii="GillSans-Light" w:hAnsi="GillSans-Light" w:cstheme="minorHAnsi"/>
          <w:color w:val="000000"/>
          <w:sz w:val="24"/>
          <w:szCs w:val="24"/>
        </w:rPr>
        <w:t xml:space="preserve">49. </w:t>
      </w:r>
      <w:r w:rsidR="00DC4A03" w:rsidRPr="008D6184">
        <w:rPr>
          <w:rFonts w:ascii="GillSans-Light" w:hAnsi="GillSans-Light" w:cstheme="minorHAnsi"/>
          <w:color w:val="000000"/>
          <w:sz w:val="24"/>
          <w:szCs w:val="24"/>
        </w:rPr>
        <w:t>The Borrower will be responsible for insuring all the Items against all risks while they are on loan, including while in transport, and will be required to provide proof of cover prior to transport of the Item(s). Costs for this coverage will be borne by the Borrower.</w:t>
      </w:r>
    </w:p>
    <w:p w14:paraId="5B0A4330" w14:textId="77777777" w:rsidR="007A7C53" w:rsidRPr="00357918" w:rsidRDefault="007A7C53" w:rsidP="000E79AF">
      <w:pPr>
        <w:spacing w:after="0" w:line="240" w:lineRule="auto"/>
        <w:contextualSpacing/>
        <w:rPr>
          <w:rFonts w:ascii="GillSans-Light" w:hAnsi="GillSans-Light" w:cstheme="minorHAnsi"/>
          <w:sz w:val="28"/>
          <w:szCs w:val="24"/>
        </w:rPr>
      </w:pPr>
    </w:p>
    <w:p w14:paraId="33C06ECA" w14:textId="3110B478" w:rsidR="003E65E9" w:rsidRPr="008E09C0" w:rsidRDefault="003E65E9" w:rsidP="000E79AF">
      <w:pPr>
        <w:spacing w:after="0" w:line="240" w:lineRule="auto"/>
        <w:contextualSpacing/>
        <w:rPr>
          <w:rFonts w:ascii="Gill Sans MT" w:hAnsi="Gill Sans MT" w:cstheme="minorHAnsi"/>
          <w:b/>
          <w:sz w:val="28"/>
          <w:szCs w:val="28"/>
        </w:rPr>
      </w:pPr>
      <w:r w:rsidRPr="008E09C0">
        <w:rPr>
          <w:rFonts w:ascii="Gill Sans MT" w:hAnsi="Gill Sans MT" w:cstheme="minorHAnsi"/>
          <w:b/>
          <w:sz w:val="28"/>
          <w:szCs w:val="28"/>
        </w:rPr>
        <w:t>Packaging, transport</w:t>
      </w:r>
      <w:r w:rsidR="00BF21E3" w:rsidRPr="008E09C0">
        <w:rPr>
          <w:rFonts w:ascii="Gill Sans MT" w:hAnsi="Gill Sans MT" w:cstheme="minorHAnsi"/>
          <w:b/>
          <w:sz w:val="28"/>
          <w:szCs w:val="28"/>
        </w:rPr>
        <w:t>,</w:t>
      </w:r>
      <w:r w:rsidRPr="008E09C0">
        <w:rPr>
          <w:rFonts w:ascii="Gill Sans MT" w:hAnsi="Gill Sans MT" w:cstheme="minorHAnsi"/>
          <w:b/>
          <w:sz w:val="28"/>
          <w:szCs w:val="28"/>
        </w:rPr>
        <w:t xml:space="preserve"> and return of loan</w:t>
      </w:r>
      <w:r w:rsidR="00BF21E3" w:rsidRPr="008E09C0">
        <w:rPr>
          <w:rFonts w:ascii="Gill Sans MT" w:hAnsi="Gill Sans MT" w:cstheme="minorHAnsi"/>
          <w:b/>
          <w:sz w:val="28"/>
          <w:szCs w:val="28"/>
        </w:rPr>
        <w:t>ed</w:t>
      </w:r>
      <w:r w:rsidRPr="008E09C0">
        <w:rPr>
          <w:rFonts w:ascii="Gill Sans MT" w:hAnsi="Gill Sans MT" w:cstheme="minorHAnsi"/>
          <w:b/>
          <w:sz w:val="28"/>
          <w:szCs w:val="28"/>
        </w:rPr>
        <w:t xml:space="preserve"> material</w:t>
      </w:r>
    </w:p>
    <w:p w14:paraId="753D6363" w14:textId="5FB9C76B" w:rsidR="003E65E9" w:rsidRPr="00357918" w:rsidRDefault="00585231"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50. </w:t>
      </w:r>
      <w:r w:rsidR="00660313" w:rsidRPr="00357918">
        <w:rPr>
          <w:rFonts w:ascii="GillSans-Light" w:hAnsi="GillSans-Light" w:cstheme="minorHAnsi"/>
          <w:sz w:val="24"/>
          <w:szCs w:val="24"/>
        </w:rPr>
        <w:t>Items</w:t>
      </w:r>
      <w:r w:rsidR="003E65E9" w:rsidRPr="00357918">
        <w:rPr>
          <w:rFonts w:ascii="GillSans-Light" w:hAnsi="GillSans-Light" w:cstheme="minorHAnsi"/>
          <w:sz w:val="24"/>
          <w:szCs w:val="24"/>
        </w:rPr>
        <w:t xml:space="preserve"> should be returned as they are sent, that is, in the same boxes. All boxes within a parcel should be held together by tape (or a strong elastic band), so that none of them can be overlooked amongst the shock-absorbing packing material. </w:t>
      </w:r>
    </w:p>
    <w:p w14:paraId="4F1ABCAF" w14:textId="203BA3AF" w:rsidR="003E65E9" w:rsidRPr="00357918" w:rsidRDefault="00DB2620"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51. </w:t>
      </w:r>
      <w:r w:rsidR="003E65E9" w:rsidRPr="00357918">
        <w:rPr>
          <w:rFonts w:ascii="GillSans-Light" w:hAnsi="GillSans-Light" w:cstheme="minorHAnsi"/>
          <w:sz w:val="24"/>
          <w:szCs w:val="24"/>
        </w:rPr>
        <w:t>Starch-based packing chips must never be used when packing PCM material as they are known to be a pest hazard.</w:t>
      </w:r>
    </w:p>
    <w:p w14:paraId="4FC558D2" w14:textId="5193EBC4" w:rsidR="003E65E9" w:rsidRPr="00357918" w:rsidRDefault="00691E76" w:rsidP="000E79AF">
      <w:pPr>
        <w:pStyle w:val="NormalWeb"/>
        <w:spacing w:before="0" w:beforeAutospacing="0" w:after="0" w:afterAutospacing="0"/>
        <w:contextualSpacing/>
        <w:rPr>
          <w:rFonts w:ascii="GillSans-Light" w:hAnsi="GillSans-Light"/>
          <w:color w:val="000000"/>
        </w:rPr>
      </w:pPr>
      <w:r>
        <w:rPr>
          <w:rFonts w:ascii="GillSans-Light" w:hAnsi="GillSans-Light" w:cstheme="minorHAnsi"/>
        </w:rPr>
        <w:t xml:space="preserve">52. </w:t>
      </w:r>
      <w:r w:rsidR="003E65E9" w:rsidRPr="00357918">
        <w:rPr>
          <w:rFonts w:ascii="GillSans-Light" w:hAnsi="GillSans-Light" w:cstheme="minorHAnsi"/>
        </w:rPr>
        <w:t>The Borrower should notify the Head of Collections (preferably by email) that loan material has been despatched for return.</w:t>
      </w:r>
    </w:p>
    <w:p w14:paraId="60ED428F" w14:textId="4F15B760" w:rsidR="003E65E9" w:rsidRPr="00357918" w:rsidRDefault="00691E76"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53. </w:t>
      </w:r>
      <w:r w:rsidR="003E65E9" w:rsidRPr="00357918">
        <w:rPr>
          <w:rFonts w:ascii="GillSans-Light" w:hAnsi="GillSans-Light"/>
          <w:color w:val="000000"/>
        </w:rPr>
        <w:t>The Borrower is responsible for a loaned Item(s) at the point at which its staff or agents start to handle the Item(s). This point of responsibility will begin when one of the following occurs:</w:t>
      </w:r>
    </w:p>
    <w:p w14:paraId="091F52BA"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a. The Item(s) has been loaded onto a vehicle of a shipping company</w:t>
      </w:r>
    </w:p>
    <w:p w14:paraId="11B556D5"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contracted by the Borrower; or</w:t>
      </w:r>
    </w:p>
    <w:p w14:paraId="74D0D1C3"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b. The Item(s) arrives at the Borrower’s premises having been moved</w:t>
      </w:r>
    </w:p>
    <w:p w14:paraId="0A0C2260"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by the Museum’s vehicle; or</w:t>
      </w:r>
    </w:p>
    <w:p w14:paraId="0E8F6C28"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c. The Item(s) has been load onto the Borrower’s vehicle.</w:t>
      </w:r>
    </w:p>
    <w:p w14:paraId="2F35059C" w14:textId="5AF3DD35" w:rsidR="003E65E9" w:rsidRPr="00357918" w:rsidRDefault="00691E76"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54. </w:t>
      </w:r>
      <w:r w:rsidR="003E65E9" w:rsidRPr="00357918">
        <w:rPr>
          <w:rFonts w:ascii="GillSans-Light" w:hAnsi="GillSans-Light"/>
          <w:color w:val="000000"/>
        </w:rPr>
        <w:t>At the time the Borrower’s responsibility begins, the Borrower or the Borrower’s contracted shipper must sign the Museum’s Loans Out receipt.</w:t>
      </w:r>
    </w:p>
    <w:p w14:paraId="20250BAA" w14:textId="56258E84" w:rsidR="003E65E9" w:rsidRPr="00357918" w:rsidRDefault="00691E76"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55. </w:t>
      </w:r>
      <w:r w:rsidR="003E65E9" w:rsidRPr="00357918">
        <w:rPr>
          <w:rFonts w:ascii="GillSans-Light" w:hAnsi="GillSans-Light"/>
          <w:color w:val="000000"/>
        </w:rPr>
        <w:t>The Borrower’s responsibility will cease when either one of the following occurs:</w:t>
      </w:r>
    </w:p>
    <w:p w14:paraId="483D3201"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a. the Item(s) is condition checked by the Museum and loaded onto the</w:t>
      </w:r>
    </w:p>
    <w:p w14:paraId="6EB42182"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Museum’s vehicle for return; or</w:t>
      </w:r>
    </w:p>
    <w:p w14:paraId="0F766D91"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b. the Item(s) arrives at the Museum on either the Borrower’s vehicle or the</w:t>
      </w:r>
    </w:p>
    <w:p w14:paraId="4D561889"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vehicle of the shipping company contracted by the Borrower and condition</w:t>
      </w:r>
    </w:p>
    <w:p w14:paraId="7AF816D5"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checked by the Museum; or</w:t>
      </w:r>
    </w:p>
    <w:p w14:paraId="1A90EC22"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r w:rsidRPr="00357918">
        <w:rPr>
          <w:rFonts w:ascii="GillSans-Light" w:hAnsi="GillSans-Light"/>
          <w:color w:val="000000"/>
        </w:rPr>
        <w:t>c. the Museum has signed its own Loans Out Return Receipt.</w:t>
      </w:r>
    </w:p>
    <w:p w14:paraId="44BF867B" w14:textId="77777777" w:rsidR="003E65E9" w:rsidRPr="00357918" w:rsidRDefault="003E65E9" w:rsidP="000E79AF">
      <w:pPr>
        <w:pStyle w:val="NormalWeb"/>
        <w:spacing w:before="0" w:beforeAutospacing="0" w:after="0" w:afterAutospacing="0"/>
        <w:ind w:left="720"/>
        <w:contextualSpacing/>
        <w:rPr>
          <w:rFonts w:ascii="GillSans-Light" w:hAnsi="GillSans-Light"/>
          <w:color w:val="000000"/>
        </w:rPr>
      </w:pPr>
    </w:p>
    <w:bookmarkEnd w:id="3"/>
    <w:p w14:paraId="0296E405" w14:textId="33980DEB" w:rsidR="003E65E9" w:rsidRPr="00657814" w:rsidRDefault="003E65E9" w:rsidP="000E79AF">
      <w:pPr>
        <w:spacing w:after="0" w:line="240" w:lineRule="auto"/>
        <w:contextualSpacing/>
        <w:rPr>
          <w:rFonts w:ascii="Gill Sans MT" w:hAnsi="Gill Sans MT" w:cstheme="minorHAnsi"/>
          <w:b/>
          <w:sz w:val="28"/>
          <w:szCs w:val="28"/>
        </w:rPr>
      </w:pPr>
      <w:r w:rsidRPr="00657814">
        <w:rPr>
          <w:rFonts w:ascii="Gill Sans MT" w:hAnsi="Gill Sans MT" w:cstheme="minorHAnsi"/>
          <w:b/>
          <w:sz w:val="28"/>
          <w:szCs w:val="28"/>
        </w:rPr>
        <w:t>Care and monitoring</w:t>
      </w:r>
    </w:p>
    <w:p w14:paraId="7866DF17" w14:textId="12F31484" w:rsidR="003E65E9" w:rsidRPr="00357918" w:rsidRDefault="00657814"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56. </w:t>
      </w:r>
      <w:r w:rsidR="003E65E9" w:rsidRPr="00357918">
        <w:rPr>
          <w:rFonts w:ascii="GillSans-Light" w:hAnsi="GillSans-Light" w:cstheme="minorHAnsi"/>
          <w:sz w:val="24"/>
          <w:szCs w:val="24"/>
        </w:rPr>
        <w:t xml:space="preserve">All </w:t>
      </w:r>
      <w:r w:rsidR="00660313" w:rsidRPr="00357918">
        <w:rPr>
          <w:rFonts w:ascii="GillSans-Light" w:hAnsi="GillSans-Light" w:cstheme="minorHAnsi"/>
          <w:sz w:val="24"/>
          <w:szCs w:val="24"/>
        </w:rPr>
        <w:t>item</w:t>
      </w:r>
      <w:r w:rsidR="003E65E9" w:rsidRPr="00357918">
        <w:rPr>
          <w:rFonts w:ascii="GillSans-Light" w:hAnsi="GillSans-Light" w:cstheme="minorHAnsi"/>
          <w:sz w:val="24"/>
          <w:szCs w:val="24"/>
        </w:rPr>
        <w:t xml:space="preserve">s must be treated with care and stored in suitable environmental conditions when not in use. Stringent measures must be taken to prevent infestation by insect or other pests. Fluid-preserved specimens must be maintained in the same medium and not allowed to dry out. </w:t>
      </w:r>
      <w:r w:rsidR="00660313" w:rsidRPr="00357918">
        <w:rPr>
          <w:rFonts w:ascii="GillSans-Light" w:hAnsi="GillSans-Light" w:cstheme="minorHAnsi"/>
          <w:sz w:val="24"/>
          <w:szCs w:val="24"/>
        </w:rPr>
        <w:t>Item</w:t>
      </w:r>
      <w:r w:rsidR="003E65E9" w:rsidRPr="00357918">
        <w:rPr>
          <w:rFonts w:ascii="GillSans-Light" w:hAnsi="GillSans-Light" w:cstheme="minorHAnsi"/>
          <w:sz w:val="24"/>
          <w:szCs w:val="24"/>
        </w:rPr>
        <w:t>s should be stored in total darkness</w:t>
      </w:r>
      <w:r w:rsidR="00660313" w:rsidRPr="00357918">
        <w:rPr>
          <w:rFonts w:ascii="GillSans-Light" w:hAnsi="GillSans-Light" w:cstheme="minorHAnsi"/>
          <w:sz w:val="24"/>
          <w:szCs w:val="24"/>
        </w:rPr>
        <w:t xml:space="preserve">, and </w:t>
      </w:r>
      <w:r w:rsidR="003E65E9" w:rsidRPr="00357918">
        <w:rPr>
          <w:rFonts w:ascii="GillSans-Light" w:hAnsi="GillSans-Light" w:cstheme="minorHAnsi"/>
          <w:sz w:val="24"/>
          <w:szCs w:val="24"/>
        </w:rPr>
        <w:t>stored and examined in an area where smoking, food and drink are excluded.</w:t>
      </w:r>
    </w:p>
    <w:p w14:paraId="1D897137" w14:textId="072D2EAF" w:rsidR="003E65E9" w:rsidRPr="00357918" w:rsidRDefault="00394C31" w:rsidP="000E79AF">
      <w:pPr>
        <w:pStyle w:val="NormalWeb"/>
        <w:spacing w:before="0" w:beforeAutospacing="0" w:after="0" w:afterAutospacing="0"/>
        <w:contextualSpacing/>
        <w:rPr>
          <w:rFonts w:ascii="GillSans-Light" w:hAnsi="GillSans-Light" w:cstheme="minorBidi"/>
          <w:color w:val="000000" w:themeColor="text1"/>
        </w:rPr>
      </w:pPr>
      <w:r>
        <w:rPr>
          <w:rFonts w:ascii="GillSans-Light" w:hAnsi="GillSans-Light" w:cstheme="minorBidi"/>
          <w:bCs/>
          <w:color w:val="000000" w:themeColor="text1"/>
        </w:rPr>
        <w:t xml:space="preserve">57. </w:t>
      </w:r>
      <w:r w:rsidR="7696D9EC" w:rsidRPr="00357918">
        <w:rPr>
          <w:rFonts w:ascii="GillSans-Light" w:hAnsi="GillSans-Light" w:cstheme="minorBidi"/>
          <w:color w:val="000000" w:themeColor="text1"/>
        </w:rPr>
        <w:t>All material for loan will be condition-checked prior to transport at the Museum’s premises by the Museum’s qualified member of staff. A condition report will be produced and must be signed by a representative of the Museum and the Borrower to indicate that the condition report is accepted as accurate by both parties.</w:t>
      </w:r>
    </w:p>
    <w:p w14:paraId="3CC90833" w14:textId="3FD4A770" w:rsidR="003E65E9" w:rsidRPr="00357918" w:rsidRDefault="009824E5" w:rsidP="000E79AF">
      <w:pPr>
        <w:pStyle w:val="NormalWeb"/>
        <w:spacing w:before="0" w:beforeAutospacing="0" w:after="0" w:afterAutospacing="0"/>
        <w:contextualSpacing/>
        <w:rPr>
          <w:rFonts w:ascii="GillSans-Light" w:hAnsi="GillSans-Light" w:cstheme="minorHAnsi"/>
          <w:color w:val="000000"/>
        </w:rPr>
      </w:pPr>
      <w:r>
        <w:rPr>
          <w:rFonts w:ascii="GillSans-Light" w:hAnsi="GillSans-Light" w:cstheme="minorHAnsi"/>
          <w:color w:val="000000"/>
        </w:rPr>
        <w:lastRenderedPageBreak/>
        <w:t xml:space="preserve">58. </w:t>
      </w:r>
      <w:r w:rsidR="003E65E9" w:rsidRPr="00357918">
        <w:rPr>
          <w:rFonts w:ascii="GillSans-Light" w:hAnsi="GillSans-Light" w:cstheme="minorHAnsi"/>
          <w:color w:val="000000"/>
        </w:rPr>
        <w:t xml:space="preserve">All loans will be condition-checked upon return to the </w:t>
      </w:r>
      <w:r>
        <w:rPr>
          <w:rFonts w:ascii="GillSans-Light" w:hAnsi="GillSans-Light" w:cstheme="minorHAnsi"/>
          <w:color w:val="000000"/>
        </w:rPr>
        <w:t>Museum</w:t>
      </w:r>
      <w:r w:rsidR="003E65E9" w:rsidRPr="00357918">
        <w:rPr>
          <w:rFonts w:ascii="GillSans-Light" w:hAnsi="GillSans-Light" w:cstheme="minorHAnsi"/>
          <w:color w:val="000000"/>
        </w:rPr>
        <w:t xml:space="preserve"> at the end of the loan period, and at appropriate intervals during the loan period as requested by the Museum. Records of any condition checks carried out by the Borrower will be sent to the Museum and kept in the loan file.</w:t>
      </w:r>
    </w:p>
    <w:p w14:paraId="074C4F5E" w14:textId="287E96F7" w:rsidR="003E65E9" w:rsidRPr="00357918" w:rsidRDefault="009824E5"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59. </w:t>
      </w:r>
      <w:r w:rsidR="003E65E9" w:rsidRPr="00357918">
        <w:rPr>
          <w:rFonts w:ascii="GillSans-Light" w:hAnsi="GillSans-Light" w:cstheme="minorHAnsi"/>
          <w:sz w:val="24"/>
          <w:szCs w:val="24"/>
        </w:rPr>
        <w:t xml:space="preserve">The institution in which the loaned items (and material associated with the loan, e.g. packaging, documentation etc.) are to be housed and used must in all respects be safe and secure. Any specific conditions relating to the loaned </w:t>
      </w:r>
      <w:r w:rsidR="00660313" w:rsidRPr="00357918">
        <w:rPr>
          <w:rFonts w:ascii="GillSans-Light" w:hAnsi="GillSans-Light" w:cstheme="minorHAnsi"/>
          <w:sz w:val="24"/>
          <w:szCs w:val="24"/>
        </w:rPr>
        <w:t>item</w:t>
      </w:r>
      <w:r w:rsidR="003E65E9" w:rsidRPr="00357918">
        <w:rPr>
          <w:rFonts w:ascii="GillSans-Light" w:hAnsi="GillSans-Light" w:cstheme="minorHAnsi"/>
          <w:sz w:val="24"/>
          <w:szCs w:val="24"/>
        </w:rPr>
        <w:t>s will be detailed on the Research Loan Agreement.</w:t>
      </w:r>
    </w:p>
    <w:p w14:paraId="158D7D87" w14:textId="755E7FAE" w:rsidR="003E65E9" w:rsidRPr="00357918" w:rsidRDefault="003E65E9" w:rsidP="000E79AF">
      <w:pPr>
        <w:pStyle w:val="ListParagraph"/>
        <w:numPr>
          <w:ilvl w:val="0"/>
          <w:numId w:val="9"/>
        </w:numPr>
        <w:rPr>
          <w:rFonts w:ascii="GillSans-Light" w:hAnsi="GillSans-Light" w:cstheme="minorHAnsi"/>
          <w:sz w:val="24"/>
          <w:szCs w:val="24"/>
        </w:rPr>
      </w:pPr>
      <w:r w:rsidRPr="00357918">
        <w:rPr>
          <w:rFonts w:ascii="GillSans-Light" w:hAnsi="GillSans-Light"/>
          <w:color w:val="000000"/>
          <w:sz w:val="24"/>
          <w:szCs w:val="24"/>
        </w:rPr>
        <w:t>The proposed handling and movement methods will be discussed and agreed prior to the loan going out, and any special requirements will be specified in the Research Loan Agreement</w:t>
      </w:r>
    </w:p>
    <w:p w14:paraId="7015563E" w14:textId="45551DD6" w:rsidR="003E65E9" w:rsidRPr="00357918" w:rsidRDefault="003E65E9" w:rsidP="000E79AF">
      <w:pPr>
        <w:pStyle w:val="ListParagraph"/>
        <w:numPr>
          <w:ilvl w:val="0"/>
          <w:numId w:val="9"/>
        </w:numPr>
        <w:rPr>
          <w:rFonts w:ascii="GillSans-Light" w:hAnsi="GillSans-Light" w:cstheme="minorHAnsi"/>
          <w:sz w:val="24"/>
          <w:szCs w:val="24"/>
        </w:rPr>
      </w:pPr>
      <w:r w:rsidRPr="00357918">
        <w:rPr>
          <w:rFonts w:ascii="GillSans-Light" w:hAnsi="GillSans-Light" w:cstheme="minorHAnsi"/>
          <w:sz w:val="24"/>
          <w:szCs w:val="24"/>
        </w:rPr>
        <w:t xml:space="preserve">Should the </w:t>
      </w:r>
      <w:r w:rsidR="00E166D7">
        <w:rPr>
          <w:rFonts w:ascii="GillSans-Light" w:hAnsi="GillSans-Light" w:cstheme="minorHAnsi"/>
          <w:sz w:val="24"/>
          <w:szCs w:val="24"/>
        </w:rPr>
        <w:t>Museum</w:t>
      </w:r>
      <w:r w:rsidRPr="00357918">
        <w:rPr>
          <w:rFonts w:ascii="GillSans-Light" w:hAnsi="GillSans-Light" w:cstheme="minorHAnsi"/>
          <w:sz w:val="24"/>
          <w:szCs w:val="24"/>
        </w:rPr>
        <w:t xml:space="preserve"> require it, the borrower must constantly monitor and record the environmental conditions within the storage area containing </w:t>
      </w:r>
      <w:r w:rsidR="00E166D7">
        <w:rPr>
          <w:rFonts w:ascii="GillSans-Light" w:hAnsi="GillSans-Light" w:cstheme="minorHAnsi"/>
          <w:sz w:val="24"/>
          <w:szCs w:val="24"/>
        </w:rPr>
        <w:t>Museum</w:t>
      </w:r>
      <w:r w:rsidRPr="00357918">
        <w:rPr>
          <w:rFonts w:ascii="GillSans-Light" w:hAnsi="GillSans-Light" w:cstheme="minorHAnsi"/>
          <w:sz w:val="24"/>
          <w:szCs w:val="24"/>
        </w:rPr>
        <w:t xml:space="preserve"> items throughout the entire loan term</w:t>
      </w:r>
    </w:p>
    <w:p w14:paraId="7D9A7D2F" w14:textId="3DAC29A0" w:rsidR="003E65E9" w:rsidRPr="00357918" w:rsidRDefault="003E65E9" w:rsidP="000E79AF">
      <w:pPr>
        <w:pStyle w:val="ListParagraph"/>
        <w:numPr>
          <w:ilvl w:val="0"/>
          <w:numId w:val="9"/>
        </w:numPr>
        <w:rPr>
          <w:rFonts w:ascii="GillSans-Light" w:hAnsi="GillSans-Light" w:cstheme="minorHAnsi"/>
          <w:sz w:val="24"/>
          <w:szCs w:val="24"/>
        </w:rPr>
      </w:pPr>
      <w:r w:rsidRPr="00357918">
        <w:rPr>
          <w:rFonts w:ascii="GillSans-Light" w:hAnsi="GillSans-Light" w:cstheme="minorHAnsi"/>
          <w:sz w:val="24"/>
          <w:szCs w:val="24"/>
        </w:rPr>
        <w:t xml:space="preserve">If for any reason the housing, security, environmental conditions, etc. specified by the </w:t>
      </w:r>
      <w:r w:rsidR="003B7F1B">
        <w:rPr>
          <w:rFonts w:ascii="GillSans-Light" w:hAnsi="GillSans-Light" w:cstheme="minorHAnsi"/>
          <w:sz w:val="24"/>
          <w:szCs w:val="24"/>
        </w:rPr>
        <w:t>Museum</w:t>
      </w:r>
      <w:r w:rsidRPr="00357918">
        <w:rPr>
          <w:rFonts w:ascii="GillSans-Light" w:hAnsi="GillSans-Light" w:cstheme="minorHAnsi"/>
          <w:sz w:val="24"/>
          <w:szCs w:val="24"/>
        </w:rPr>
        <w:t xml:space="preserve"> cannot be maintained, the </w:t>
      </w:r>
      <w:r w:rsidR="003B7F1B">
        <w:rPr>
          <w:rFonts w:ascii="GillSans-Light" w:hAnsi="GillSans-Light" w:cstheme="minorHAnsi"/>
          <w:sz w:val="24"/>
          <w:szCs w:val="24"/>
        </w:rPr>
        <w:t>Museum</w:t>
      </w:r>
      <w:r w:rsidRPr="00357918">
        <w:rPr>
          <w:rFonts w:ascii="GillSans-Light" w:hAnsi="GillSans-Light" w:cstheme="minorHAnsi"/>
          <w:sz w:val="24"/>
          <w:szCs w:val="24"/>
        </w:rPr>
        <w:t xml:space="preserve"> must be consulted immediately as to the best course of action</w:t>
      </w:r>
    </w:p>
    <w:p w14:paraId="2AC16D3C" w14:textId="08FC889C" w:rsidR="003E65E9" w:rsidRPr="00357918" w:rsidRDefault="003E65E9" w:rsidP="003B7F1B">
      <w:pPr>
        <w:pStyle w:val="ListParagraph"/>
        <w:numPr>
          <w:ilvl w:val="0"/>
          <w:numId w:val="9"/>
        </w:numPr>
        <w:rPr>
          <w:rFonts w:ascii="GillSans-Light" w:hAnsi="GillSans-Light" w:cstheme="minorHAnsi"/>
          <w:sz w:val="24"/>
          <w:szCs w:val="24"/>
        </w:rPr>
      </w:pPr>
      <w:r w:rsidRPr="00357918">
        <w:rPr>
          <w:rFonts w:ascii="GillSans-Light" w:hAnsi="GillSans-Light" w:cstheme="minorHAnsi"/>
          <w:sz w:val="24"/>
          <w:szCs w:val="24"/>
        </w:rPr>
        <w:t xml:space="preserve">The </w:t>
      </w:r>
      <w:r w:rsidR="003B7F1B">
        <w:rPr>
          <w:rFonts w:ascii="GillSans-Light" w:hAnsi="GillSans-Light" w:cstheme="minorHAnsi"/>
          <w:sz w:val="24"/>
          <w:szCs w:val="24"/>
        </w:rPr>
        <w:t>Museum</w:t>
      </w:r>
      <w:r w:rsidRPr="00357918">
        <w:rPr>
          <w:rFonts w:ascii="GillSans-Light" w:hAnsi="GillSans-Light" w:cstheme="minorHAnsi"/>
          <w:sz w:val="24"/>
          <w:szCs w:val="24"/>
        </w:rPr>
        <w:t xml:space="preserve"> understands that most institutions will apply some form of pest management quarantine to the loan as it enters their institution. The </w:t>
      </w:r>
      <w:r w:rsidR="003B7F1B">
        <w:rPr>
          <w:rFonts w:ascii="GillSans-Light" w:hAnsi="GillSans-Light" w:cstheme="minorHAnsi"/>
          <w:sz w:val="24"/>
          <w:szCs w:val="24"/>
        </w:rPr>
        <w:t>Museum</w:t>
      </w:r>
      <w:r w:rsidRPr="00357918">
        <w:rPr>
          <w:rFonts w:ascii="GillSans-Light" w:hAnsi="GillSans-Light" w:cstheme="minorHAnsi"/>
          <w:sz w:val="24"/>
          <w:szCs w:val="24"/>
        </w:rPr>
        <w:t xml:space="preserve"> will therefore inform the borrower of any loan that cannot be subjected to normal pest management quarantine treatments.</w:t>
      </w:r>
    </w:p>
    <w:p w14:paraId="598865B2" w14:textId="5D1791D7" w:rsidR="003E65E9" w:rsidRPr="00357918" w:rsidRDefault="00C822B2"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60. </w:t>
      </w:r>
      <w:r w:rsidR="003E65E9" w:rsidRPr="00357918">
        <w:rPr>
          <w:rFonts w:ascii="GillSans-Light" w:hAnsi="GillSans-Light"/>
          <w:color w:val="000000"/>
        </w:rPr>
        <w:t>If the Item(s) is damaged during the period of the loan, the Borrower will inform the Museum immediately and proceed to complete an Incident Report Form within seven days of the incident. An Incident Report Form will be provided to the Borrower by the Museum.</w:t>
      </w:r>
    </w:p>
    <w:p w14:paraId="60B241C4" w14:textId="4B9ECD53" w:rsidR="003E65E9" w:rsidRPr="00357918" w:rsidRDefault="00A14FDF"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61. </w:t>
      </w:r>
      <w:r w:rsidR="003E65E9" w:rsidRPr="00357918">
        <w:rPr>
          <w:rFonts w:ascii="GillSans-Light" w:hAnsi="GillSans-Light"/>
          <w:color w:val="000000"/>
        </w:rPr>
        <w:t>If there is a loss of the Item(s) e.g. theft, the Museum will be informed immediately.</w:t>
      </w:r>
    </w:p>
    <w:p w14:paraId="3191EFD2" w14:textId="184B2AD5" w:rsidR="003E65E9" w:rsidRPr="00357918" w:rsidRDefault="00A14FDF"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62. </w:t>
      </w:r>
      <w:r w:rsidR="003E65E9" w:rsidRPr="00357918">
        <w:rPr>
          <w:rFonts w:ascii="GillSans-Light" w:hAnsi="GillSans-Light" w:cstheme="minorHAnsi"/>
          <w:sz w:val="24"/>
          <w:szCs w:val="24"/>
        </w:rPr>
        <w:t>The borrower may take immediate action and move the items to a different location (i.e. not the agreed borrowing institution) if the items are in immediate danger and if:</w:t>
      </w:r>
    </w:p>
    <w:p w14:paraId="46AA092E" w14:textId="77777777" w:rsidR="003E65E9" w:rsidRPr="005D4312" w:rsidRDefault="003E65E9" w:rsidP="005D4312">
      <w:pPr>
        <w:pStyle w:val="ListParagraph"/>
        <w:numPr>
          <w:ilvl w:val="0"/>
          <w:numId w:val="10"/>
        </w:numPr>
        <w:rPr>
          <w:rFonts w:ascii="GillSans-Light" w:hAnsi="GillSans-Light" w:cstheme="minorHAnsi"/>
          <w:sz w:val="24"/>
          <w:szCs w:val="24"/>
        </w:rPr>
      </w:pPr>
      <w:r w:rsidRPr="005D4312">
        <w:rPr>
          <w:rFonts w:ascii="GillSans-Light" w:hAnsi="GillSans-Light" w:cstheme="minorHAnsi"/>
          <w:sz w:val="24"/>
          <w:szCs w:val="24"/>
        </w:rPr>
        <w:t>removal is necessary to prevent further damage</w:t>
      </w:r>
    </w:p>
    <w:p w14:paraId="042F04E7" w14:textId="77777777" w:rsidR="003E65E9" w:rsidRPr="00357918" w:rsidRDefault="003E65E9" w:rsidP="000E79AF">
      <w:pPr>
        <w:pStyle w:val="ListParagraph"/>
        <w:numPr>
          <w:ilvl w:val="0"/>
          <w:numId w:val="10"/>
        </w:numPr>
        <w:rPr>
          <w:rFonts w:ascii="GillSans-Light" w:hAnsi="GillSans-Light" w:cstheme="minorHAnsi"/>
          <w:sz w:val="24"/>
          <w:szCs w:val="24"/>
        </w:rPr>
      </w:pPr>
      <w:r w:rsidRPr="00357918">
        <w:rPr>
          <w:rFonts w:ascii="GillSans-Light" w:hAnsi="GillSans-Light" w:cstheme="minorHAnsi"/>
          <w:sz w:val="24"/>
          <w:szCs w:val="24"/>
        </w:rPr>
        <w:t>removal is to a safe place</w:t>
      </w:r>
    </w:p>
    <w:p w14:paraId="1ADBC792" w14:textId="48D22D4F" w:rsidR="003E65E9" w:rsidRPr="00357918" w:rsidRDefault="005D4312"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63. </w:t>
      </w:r>
      <w:r w:rsidR="003E65E9" w:rsidRPr="00357918">
        <w:rPr>
          <w:rFonts w:ascii="GillSans-Light" w:hAnsi="GillSans-Light" w:cstheme="minorHAnsi"/>
          <w:sz w:val="24"/>
          <w:szCs w:val="24"/>
        </w:rPr>
        <w:t>No conservation</w:t>
      </w:r>
      <w:r w:rsidR="002941AC" w:rsidRPr="00357918">
        <w:rPr>
          <w:rFonts w:ascii="GillSans-Light" w:hAnsi="GillSans-Light" w:cstheme="minorHAnsi"/>
          <w:sz w:val="24"/>
          <w:szCs w:val="24"/>
        </w:rPr>
        <w:t xml:space="preserve"> treatment</w:t>
      </w:r>
      <w:r w:rsidR="003E65E9" w:rsidRPr="00357918">
        <w:rPr>
          <w:rFonts w:ascii="GillSans-Light" w:hAnsi="GillSans-Light" w:cstheme="minorHAnsi"/>
          <w:sz w:val="24"/>
          <w:szCs w:val="24"/>
        </w:rPr>
        <w:t xml:space="preserve"> is to be attempted on damaged borrowed items without prior sanction in writing from the </w:t>
      </w:r>
      <w:r w:rsidR="00AF4A2E">
        <w:rPr>
          <w:rFonts w:ascii="GillSans-Light" w:hAnsi="GillSans-Light" w:cstheme="minorHAnsi"/>
          <w:sz w:val="24"/>
          <w:szCs w:val="24"/>
        </w:rPr>
        <w:t>Museum</w:t>
      </w:r>
      <w:r w:rsidR="003E65E9" w:rsidRPr="00357918">
        <w:rPr>
          <w:rFonts w:ascii="GillSans-Light" w:hAnsi="GillSans-Light" w:cstheme="minorHAnsi"/>
          <w:sz w:val="24"/>
          <w:szCs w:val="24"/>
        </w:rPr>
        <w:t>.</w:t>
      </w:r>
    </w:p>
    <w:p w14:paraId="7C83E19C" w14:textId="637C5622" w:rsidR="003E65E9" w:rsidRPr="00357918" w:rsidRDefault="00AF4A2E" w:rsidP="000E79AF">
      <w:pPr>
        <w:pStyle w:val="NormalWeb"/>
        <w:spacing w:before="0" w:beforeAutospacing="0" w:after="0" w:afterAutospacing="0"/>
        <w:contextualSpacing/>
        <w:rPr>
          <w:rFonts w:ascii="GillSans-Light" w:hAnsi="GillSans-Light"/>
          <w:color w:val="000000"/>
        </w:rPr>
      </w:pPr>
      <w:r>
        <w:rPr>
          <w:rFonts w:ascii="GillSans-Light" w:hAnsi="GillSans-Light"/>
          <w:color w:val="000000"/>
        </w:rPr>
        <w:t xml:space="preserve">64. </w:t>
      </w:r>
      <w:r w:rsidR="003E65E9" w:rsidRPr="00357918">
        <w:rPr>
          <w:rFonts w:ascii="GillSans-Light" w:hAnsi="GillSans-Light"/>
          <w:color w:val="000000"/>
        </w:rPr>
        <w:t>The Museum will be allowed reasonable access to the loaned Item(s) during the loan period at a mutually convenient time arranged.</w:t>
      </w:r>
    </w:p>
    <w:p w14:paraId="6A731900" w14:textId="77777777" w:rsidR="00DC4A03" w:rsidRPr="00357918" w:rsidRDefault="00DC4A03" w:rsidP="000E79AF">
      <w:pPr>
        <w:spacing w:after="0" w:line="240" w:lineRule="auto"/>
        <w:contextualSpacing/>
        <w:rPr>
          <w:rFonts w:ascii="GillSans-Light" w:hAnsi="GillSans-Light" w:cstheme="minorHAnsi"/>
          <w:sz w:val="24"/>
          <w:szCs w:val="24"/>
        </w:rPr>
      </w:pPr>
    </w:p>
    <w:p w14:paraId="5C93149A" w14:textId="7C1E4674" w:rsidR="000C4752" w:rsidRPr="00AF4A2E" w:rsidRDefault="000C4752" w:rsidP="000E79AF">
      <w:pPr>
        <w:spacing w:after="0" w:line="240" w:lineRule="auto"/>
        <w:contextualSpacing/>
        <w:rPr>
          <w:rFonts w:ascii="Gill Sans MT" w:hAnsi="Gill Sans MT" w:cstheme="minorHAnsi"/>
          <w:b/>
          <w:sz w:val="28"/>
          <w:szCs w:val="28"/>
        </w:rPr>
      </w:pPr>
      <w:r w:rsidRPr="00AF4A2E">
        <w:rPr>
          <w:rFonts w:ascii="Gill Sans MT" w:hAnsi="Gill Sans MT" w:cstheme="minorHAnsi"/>
          <w:b/>
          <w:sz w:val="28"/>
          <w:szCs w:val="28"/>
        </w:rPr>
        <w:t>Destructive and invasive processes</w:t>
      </w:r>
      <w:r w:rsidR="00BF21E3" w:rsidRPr="00AF4A2E">
        <w:rPr>
          <w:rFonts w:ascii="Gill Sans MT" w:hAnsi="Gill Sans MT" w:cstheme="minorHAnsi"/>
          <w:b/>
          <w:sz w:val="28"/>
          <w:szCs w:val="28"/>
        </w:rPr>
        <w:t xml:space="preserve"> or </w:t>
      </w:r>
      <w:r w:rsidRPr="00AF4A2E">
        <w:rPr>
          <w:rFonts w:ascii="Gill Sans MT" w:hAnsi="Gill Sans MT" w:cstheme="minorHAnsi"/>
          <w:b/>
          <w:sz w:val="28"/>
          <w:szCs w:val="28"/>
        </w:rPr>
        <w:t>sampling</w:t>
      </w:r>
    </w:p>
    <w:p w14:paraId="118A3E9A" w14:textId="068C49BF" w:rsidR="000C4752" w:rsidRPr="00357918" w:rsidRDefault="00AF4A2E"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65. </w:t>
      </w:r>
      <w:r w:rsidR="000C4752" w:rsidRPr="00357918">
        <w:rPr>
          <w:rFonts w:ascii="GillSans-Light" w:hAnsi="GillSans-Light" w:cstheme="minorHAnsi"/>
          <w:sz w:val="24"/>
          <w:szCs w:val="24"/>
        </w:rPr>
        <w:t xml:space="preserve">Destructive or invasive sampling of loaned material is not </w:t>
      </w:r>
      <w:r w:rsidR="007A7C53" w:rsidRPr="00357918">
        <w:rPr>
          <w:rFonts w:ascii="GillSans-Light" w:hAnsi="GillSans-Light" w:cstheme="minorHAnsi"/>
          <w:sz w:val="24"/>
          <w:szCs w:val="24"/>
        </w:rPr>
        <w:t>permitted</w:t>
      </w:r>
      <w:r w:rsidR="000C4752" w:rsidRPr="00357918">
        <w:rPr>
          <w:rFonts w:ascii="GillSans-Light" w:hAnsi="GillSans-Light" w:cstheme="minorHAnsi"/>
          <w:sz w:val="24"/>
          <w:szCs w:val="24"/>
        </w:rPr>
        <w:t>. This includes, but is not limited to:</w:t>
      </w:r>
    </w:p>
    <w:p w14:paraId="7F904793" w14:textId="5C778B30" w:rsidR="000C4752" w:rsidRPr="002D467F" w:rsidRDefault="000C4752" w:rsidP="002D467F">
      <w:pPr>
        <w:pStyle w:val="ListParagraph"/>
        <w:numPr>
          <w:ilvl w:val="0"/>
          <w:numId w:val="17"/>
        </w:numPr>
        <w:rPr>
          <w:rFonts w:ascii="GillSans-Light" w:hAnsi="GillSans-Light" w:cstheme="minorHAnsi"/>
          <w:sz w:val="24"/>
          <w:szCs w:val="24"/>
        </w:rPr>
      </w:pPr>
      <w:r w:rsidRPr="002D467F">
        <w:rPr>
          <w:rFonts w:ascii="GillSans-Light" w:hAnsi="GillSans-Light" w:cstheme="minorHAnsi"/>
          <w:sz w:val="24"/>
          <w:szCs w:val="24"/>
        </w:rPr>
        <w:t xml:space="preserve">Removal of any part of the </w:t>
      </w:r>
      <w:r w:rsidR="00660313" w:rsidRPr="002D467F">
        <w:rPr>
          <w:rFonts w:ascii="GillSans-Light" w:hAnsi="GillSans-Light" w:cstheme="minorHAnsi"/>
          <w:sz w:val="24"/>
          <w:szCs w:val="24"/>
        </w:rPr>
        <w:t>object or specimen</w:t>
      </w:r>
      <w:r w:rsidRPr="002D467F">
        <w:rPr>
          <w:rFonts w:ascii="GillSans-Light" w:hAnsi="GillSans-Light" w:cstheme="minorHAnsi"/>
          <w:sz w:val="24"/>
          <w:szCs w:val="24"/>
        </w:rPr>
        <w:t>, including tissue samples</w:t>
      </w:r>
    </w:p>
    <w:p w14:paraId="5D16C3FE" w14:textId="359AF1DB" w:rsidR="000C4752" w:rsidRPr="002D467F" w:rsidRDefault="000C4752" w:rsidP="002D467F">
      <w:pPr>
        <w:pStyle w:val="ListParagraph"/>
        <w:numPr>
          <w:ilvl w:val="0"/>
          <w:numId w:val="17"/>
        </w:numPr>
        <w:rPr>
          <w:rFonts w:ascii="GillSans-Light" w:hAnsi="GillSans-Light" w:cstheme="minorHAnsi"/>
          <w:sz w:val="24"/>
          <w:szCs w:val="24"/>
        </w:rPr>
      </w:pPr>
      <w:r w:rsidRPr="002D467F">
        <w:rPr>
          <w:rFonts w:ascii="GillSans-Light" w:hAnsi="GillSans-Light" w:cstheme="minorHAnsi"/>
          <w:sz w:val="24"/>
          <w:szCs w:val="24"/>
        </w:rPr>
        <w:t>Sectioning of a</w:t>
      </w:r>
      <w:r w:rsidR="00660313" w:rsidRPr="002D467F">
        <w:rPr>
          <w:rFonts w:ascii="GillSans-Light" w:hAnsi="GillSans-Light" w:cstheme="minorHAnsi"/>
          <w:sz w:val="24"/>
          <w:szCs w:val="24"/>
        </w:rPr>
        <w:t>n object or specimen</w:t>
      </w:r>
      <w:r w:rsidRPr="002D467F">
        <w:rPr>
          <w:rFonts w:ascii="GillSans-Light" w:hAnsi="GillSans-Light" w:cstheme="minorHAnsi"/>
          <w:sz w:val="24"/>
          <w:szCs w:val="24"/>
        </w:rPr>
        <w:t xml:space="preserve"> in the form of a polished surface or thin section</w:t>
      </w:r>
    </w:p>
    <w:p w14:paraId="4D69CF33" w14:textId="50289D07" w:rsidR="000C4752" w:rsidRPr="002D467F" w:rsidRDefault="000C4752" w:rsidP="002D467F">
      <w:pPr>
        <w:pStyle w:val="ListParagraph"/>
        <w:numPr>
          <w:ilvl w:val="0"/>
          <w:numId w:val="17"/>
        </w:numPr>
        <w:rPr>
          <w:rFonts w:ascii="GillSans-Light" w:hAnsi="GillSans-Light" w:cstheme="minorHAnsi"/>
          <w:sz w:val="24"/>
          <w:szCs w:val="24"/>
        </w:rPr>
      </w:pPr>
      <w:r w:rsidRPr="002D467F">
        <w:rPr>
          <w:rFonts w:ascii="GillSans-Light" w:hAnsi="GillSans-Light" w:cstheme="minorHAnsi"/>
          <w:sz w:val="24"/>
          <w:szCs w:val="24"/>
        </w:rPr>
        <w:t>Dissection of the specimen</w:t>
      </w:r>
    </w:p>
    <w:p w14:paraId="6F3EAEE4" w14:textId="5FE48D58" w:rsidR="000C4752" w:rsidRPr="002D467F" w:rsidRDefault="000C4752" w:rsidP="002D467F">
      <w:pPr>
        <w:pStyle w:val="ListParagraph"/>
        <w:numPr>
          <w:ilvl w:val="0"/>
          <w:numId w:val="17"/>
        </w:numPr>
        <w:rPr>
          <w:rFonts w:ascii="GillSans-Light" w:hAnsi="GillSans-Light" w:cstheme="minorHAnsi"/>
          <w:sz w:val="24"/>
          <w:szCs w:val="24"/>
        </w:rPr>
      </w:pPr>
      <w:r w:rsidRPr="002D467F">
        <w:rPr>
          <w:rFonts w:ascii="GillSans-Light" w:hAnsi="GillSans-Light" w:cstheme="minorHAnsi"/>
          <w:sz w:val="24"/>
          <w:szCs w:val="24"/>
        </w:rPr>
        <w:t>Preparation of moulds and casts in any material</w:t>
      </w:r>
    </w:p>
    <w:p w14:paraId="52C85916" w14:textId="01B0749B" w:rsidR="000C4752" w:rsidRPr="002D467F" w:rsidRDefault="000C4752" w:rsidP="002D467F">
      <w:pPr>
        <w:pStyle w:val="ListParagraph"/>
        <w:numPr>
          <w:ilvl w:val="0"/>
          <w:numId w:val="17"/>
        </w:numPr>
        <w:rPr>
          <w:rFonts w:ascii="GillSans-Light" w:hAnsi="GillSans-Light" w:cstheme="minorHAnsi"/>
          <w:sz w:val="24"/>
          <w:szCs w:val="24"/>
        </w:rPr>
      </w:pPr>
      <w:r w:rsidRPr="002D467F">
        <w:rPr>
          <w:rFonts w:ascii="GillSans-Light" w:hAnsi="GillSans-Light" w:cstheme="minorHAnsi"/>
          <w:sz w:val="24"/>
          <w:szCs w:val="24"/>
        </w:rPr>
        <w:t>Sampling for chemical or DNA analysis</w:t>
      </w:r>
    </w:p>
    <w:p w14:paraId="6B0E8F5C" w14:textId="4DAB411D" w:rsidR="000C4752" w:rsidRPr="00357918" w:rsidRDefault="00933C15" w:rsidP="000E79AF">
      <w:pPr>
        <w:spacing w:after="0" w:line="240" w:lineRule="auto"/>
        <w:contextualSpacing/>
        <w:rPr>
          <w:rFonts w:ascii="GillSans-Light" w:hAnsi="GillSans-Light"/>
          <w:sz w:val="24"/>
          <w:szCs w:val="24"/>
        </w:rPr>
      </w:pPr>
      <w:r>
        <w:rPr>
          <w:rFonts w:ascii="GillSans-Light" w:hAnsi="GillSans-Light"/>
          <w:sz w:val="24"/>
          <w:szCs w:val="24"/>
        </w:rPr>
        <w:t>66 .</w:t>
      </w:r>
      <w:r w:rsidR="7696D9EC" w:rsidRPr="00357918">
        <w:rPr>
          <w:rFonts w:ascii="GillSans-Light" w:hAnsi="GillSans-Light"/>
          <w:sz w:val="24"/>
          <w:szCs w:val="24"/>
        </w:rPr>
        <w:t xml:space="preserve">Destructive sampling requests for the purposes of chemical or DNA analysis are welcomed and should follow the procedure set out in the Museum’s Destructive Sampling Policy. All sampling will be performed at the </w:t>
      </w:r>
      <w:r>
        <w:rPr>
          <w:rFonts w:ascii="GillSans-Light" w:hAnsi="GillSans-Light"/>
          <w:sz w:val="24"/>
          <w:szCs w:val="24"/>
        </w:rPr>
        <w:t>Museum</w:t>
      </w:r>
      <w:r w:rsidR="7696D9EC" w:rsidRPr="00357918">
        <w:rPr>
          <w:rFonts w:ascii="GillSans-Light" w:hAnsi="GillSans-Light"/>
          <w:sz w:val="24"/>
          <w:szCs w:val="24"/>
        </w:rPr>
        <w:t xml:space="preserve"> site, either by researchers or </w:t>
      </w:r>
      <w:r>
        <w:rPr>
          <w:rFonts w:ascii="GillSans-Light" w:hAnsi="GillSans-Light"/>
          <w:sz w:val="24"/>
          <w:szCs w:val="24"/>
        </w:rPr>
        <w:t>Museum</w:t>
      </w:r>
      <w:r w:rsidR="7696D9EC" w:rsidRPr="00357918">
        <w:rPr>
          <w:rFonts w:ascii="GillSans-Light" w:hAnsi="GillSans-Light"/>
          <w:sz w:val="24"/>
          <w:szCs w:val="24"/>
        </w:rPr>
        <w:t xml:space="preserve"> staff.</w:t>
      </w:r>
    </w:p>
    <w:p w14:paraId="289EAB9E" w14:textId="0984E3BA" w:rsidR="000C4752" w:rsidRPr="00357918" w:rsidRDefault="00933C15"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67. </w:t>
      </w:r>
      <w:r w:rsidR="000C4752" w:rsidRPr="00357918">
        <w:rPr>
          <w:rFonts w:ascii="GillSans-Light" w:hAnsi="GillSans-Light" w:cstheme="minorHAnsi"/>
          <w:sz w:val="24"/>
          <w:szCs w:val="24"/>
        </w:rPr>
        <w:t>Physical treatments are not to be carried out on loaned items without prior written permission from the Head of Collections and Engagement. Such treatments may include but are not limited to the following:</w:t>
      </w:r>
    </w:p>
    <w:p w14:paraId="6A2A9527" w14:textId="77777777" w:rsidR="000C4752" w:rsidRPr="00357918" w:rsidRDefault="000C4752" w:rsidP="001200B2">
      <w:pPr>
        <w:pStyle w:val="ListParagraph"/>
        <w:numPr>
          <w:ilvl w:val="0"/>
          <w:numId w:val="19"/>
        </w:numPr>
        <w:rPr>
          <w:rFonts w:ascii="GillSans-Light" w:hAnsi="GillSans-Light" w:cstheme="minorHAnsi"/>
          <w:sz w:val="24"/>
          <w:szCs w:val="24"/>
        </w:rPr>
      </w:pPr>
      <w:r w:rsidRPr="00357918">
        <w:rPr>
          <w:rFonts w:ascii="GillSans-Light" w:hAnsi="GillSans-Light" w:cstheme="minorHAnsi"/>
          <w:sz w:val="24"/>
          <w:szCs w:val="24"/>
        </w:rPr>
        <w:lastRenderedPageBreak/>
        <w:t xml:space="preserve">Removal or application of any adhesives and </w:t>
      </w:r>
      <w:proofErr w:type="spellStart"/>
      <w:r w:rsidRPr="00357918">
        <w:rPr>
          <w:rFonts w:ascii="GillSans-Light" w:hAnsi="GillSans-Light" w:cstheme="minorHAnsi"/>
          <w:sz w:val="24"/>
          <w:szCs w:val="24"/>
        </w:rPr>
        <w:t>consolidants</w:t>
      </w:r>
      <w:proofErr w:type="spellEnd"/>
    </w:p>
    <w:p w14:paraId="7EA8E151" w14:textId="23310AA6" w:rsidR="000C4752" w:rsidRPr="00357918" w:rsidRDefault="000C4752" w:rsidP="001200B2">
      <w:pPr>
        <w:pStyle w:val="ListParagraph"/>
        <w:numPr>
          <w:ilvl w:val="0"/>
          <w:numId w:val="19"/>
        </w:numPr>
        <w:rPr>
          <w:rFonts w:ascii="GillSans-Light" w:hAnsi="GillSans-Light" w:cstheme="minorHAnsi"/>
          <w:sz w:val="24"/>
          <w:szCs w:val="24"/>
        </w:rPr>
      </w:pPr>
      <w:r w:rsidRPr="00357918">
        <w:rPr>
          <w:rFonts w:ascii="GillSans-Light" w:hAnsi="GillSans-Light" w:cstheme="minorHAnsi"/>
          <w:sz w:val="24"/>
          <w:szCs w:val="24"/>
        </w:rPr>
        <w:t>Staining or coating of a</w:t>
      </w:r>
      <w:r w:rsidR="00660313" w:rsidRPr="00357918">
        <w:rPr>
          <w:rFonts w:ascii="GillSans-Light" w:hAnsi="GillSans-Light" w:cstheme="minorHAnsi"/>
          <w:sz w:val="24"/>
          <w:szCs w:val="24"/>
        </w:rPr>
        <w:t>n object or</w:t>
      </w:r>
      <w:r w:rsidRPr="00357918">
        <w:rPr>
          <w:rFonts w:ascii="GillSans-Light" w:hAnsi="GillSans-Light" w:cstheme="minorHAnsi"/>
          <w:sz w:val="24"/>
          <w:szCs w:val="24"/>
        </w:rPr>
        <w:t xml:space="preserve"> specimen for photography, scanning electron microscopy or other purposes</w:t>
      </w:r>
    </w:p>
    <w:p w14:paraId="2FD8CCB3" w14:textId="77777777" w:rsidR="000C4752" w:rsidRPr="00357918" w:rsidRDefault="000C4752" w:rsidP="001200B2">
      <w:pPr>
        <w:pStyle w:val="ListParagraph"/>
        <w:numPr>
          <w:ilvl w:val="0"/>
          <w:numId w:val="19"/>
        </w:numPr>
        <w:rPr>
          <w:rFonts w:ascii="GillSans-Light" w:hAnsi="GillSans-Light" w:cstheme="minorHAnsi"/>
          <w:sz w:val="24"/>
          <w:szCs w:val="24"/>
        </w:rPr>
      </w:pPr>
      <w:r w:rsidRPr="00357918">
        <w:rPr>
          <w:rFonts w:ascii="GillSans-Light" w:hAnsi="GillSans-Light" w:cstheme="minorHAnsi"/>
          <w:sz w:val="24"/>
          <w:szCs w:val="24"/>
        </w:rPr>
        <w:t>Removing labels from the loaned items</w:t>
      </w:r>
    </w:p>
    <w:p w14:paraId="6870F537" w14:textId="3DDEE705" w:rsidR="00660313" w:rsidRPr="00357918" w:rsidRDefault="000C4752" w:rsidP="001200B2">
      <w:pPr>
        <w:pStyle w:val="ListParagraph"/>
        <w:numPr>
          <w:ilvl w:val="0"/>
          <w:numId w:val="19"/>
        </w:numPr>
        <w:rPr>
          <w:rFonts w:ascii="GillSans-Light" w:hAnsi="GillSans-Light" w:cstheme="minorHAnsi"/>
          <w:sz w:val="24"/>
          <w:szCs w:val="24"/>
        </w:rPr>
      </w:pPr>
      <w:r w:rsidRPr="00357918">
        <w:rPr>
          <w:rFonts w:ascii="GillSans-Light" w:hAnsi="GillSans-Light" w:cstheme="minorHAnsi"/>
          <w:sz w:val="24"/>
          <w:szCs w:val="24"/>
        </w:rPr>
        <w:t>Other conservation, interventive or remedial work</w:t>
      </w:r>
    </w:p>
    <w:p w14:paraId="2CEBA13D" w14:textId="2D6A905B" w:rsidR="000C4752" w:rsidRPr="00357918" w:rsidRDefault="001200B2"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68. </w:t>
      </w:r>
      <w:r w:rsidR="000C4752" w:rsidRPr="00357918">
        <w:rPr>
          <w:rFonts w:ascii="GillSans-Light" w:hAnsi="GillSans-Light" w:cstheme="minorHAnsi"/>
          <w:sz w:val="24"/>
          <w:szCs w:val="24"/>
        </w:rPr>
        <w:t xml:space="preserve">The borrowing institution undertakes to ensure that no copies, casts or moulds will be made of the loaned items, directly or indirectly, by electronic means or otherwise, without the prior written consent of the </w:t>
      </w:r>
      <w:r>
        <w:rPr>
          <w:rFonts w:ascii="GillSans-Light" w:hAnsi="GillSans-Light" w:cstheme="minorHAnsi"/>
          <w:sz w:val="24"/>
          <w:szCs w:val="24"/>
        </w:rPr>
        <w:t>Museum</w:t>
      </w:r>
      <w:r w:rsidR="000C4752" w:rsidRPr="00357918">
        <w:rPr>
          <w:rFonts w:ascii="GillSans-Light" w:hAnsi="GillSans-Light" w:cstheme="minorHAnsi"/>
          <w:sz w:val="24"/>
          <w:szCs w:val="24"/>
        </w:rPr>
        <w:t>.</w:t>
      </w:r>
    </w:p>
    <w:p w14:paraId="66957AB3" w14:textId="556782E0" w:rsidR="000C4752" w:rsidRPr="00357918" w:rsidRDefault="001200B2"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69. </w:t>
      </w:r>
      <w:r w:rsidR="000C4752" w:rsidRPr="00357918">
        <w:rPr>
          <w:rFonts w:ascii="GillSans-Light" w:hAnsi="GillSans-Light" w:cstheme="minorHAnsi"/>
          <w:sz w:val="24"/>
          <w:szCs w:val="24"/>
        </w:rPr>
        <w:t>Any parts removed from a</w:t>
      </w:r>
      <w:r w:rsidR="00660313" w:rsidRPr="00357918">
        <w:rPr>
          <w:rFonts w:ascii="GillSans-Light" w:hAnsi="GillSans-Light" w:cstheme="minorHAnsi"/>
          <w:sz w:val="24"/>
          <w:szCs w:val="24"/>
        </w:rPr>
        <w:t xml:space="preserve">n </w:t>
      </w:r>
      <w:r w:rsidR="000C4752" w:rsidRPr="00357918">
        <w:rPr>
          <w:rFonts w:ascii="GillSans-Light" w:hAnsi="GillSans-Light" w:cstheme="minorHAnsi"/>
          <w:sz w:val="24"/>
          <w:szCs w:val="24"/>
        </w:rPr>
        <w:t>object</w:t>
      </w:r>
      <w:r w:rsidR="00660313" w:rsidRPr="00357918">
        <w:rPr>
          <w:rFonts w:ascii="GillSans-Light" w:hAnsi="GillSans-Light" w:cstheme="minorHAnsi"/>
          <w:sz w:val="24"/>
          <w:szCs w:val="24"/>
        </w:rPr>
        <w:t xml:space="preserve"> or specimen,</w:t>
      </w:r>
      <w:r w:rsidR="000C4752" w:rsidRPr="00357918">
        <w:rPr>
          <w:rFonts w:ascii="GillSans-Light" w:hAnsi="GillSans-Light" w:cstheme="minorHAnsi"/>
          <w:sz w:val="24"/>
          <w:szCs w:val="24"/>
        </w:rPr>
        <w:t xml:space="preserve"> or any preparation made from them</w:t>
      </w:r>
      <w:r w:rsidR="00660313" w:rsidRPr="00357918">
        <w:rPr>
          <w:rFonts w:ascii="GillSans-Light" w:hAnsi="GillSans-Light" w:cstheme="minorHAnsi"/>
          <w:sz w:val="24"/>
          <w:szCs w:val="24"/>
        </w:rPr>
        <w:t>,</w:t>
      </w:r>
      <w:r w:rsidR="000C4752" w:rsidRPr="00357918">
        <w:rPr>
          <w:rFonts w:ascii="GillSans-Light" w:hAnsi="GillSans-Light" w:cstheme="minorHAnsi"/>
          <w:sz w:val="24"/>
          <w:szCs w:val="24"/>
        </w:rPr>
        <w:t xml:space="preserve"> must be fully documented and must be returned at the same time as the rest of the loan. </w:t>
      </w:r>
    </w:p>
    <w:p w14:paraId="0F910131" w14:textId="69330807" w:rsidR="000C4752" w:rsidRPr="00357918" w:rsidRDefault="001E6EA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70. </w:t>
      </w:r>
      <w:r w:rsidR="000C4752" w:rsidRPr="00357918">
        <w:rPr>
          <w:rFonts w:ascii="GillSans-Light" w:hAnsi="GillSans-Light" w:cstheme="minorHAnsi"/>
          <w:sz w:val="24"/>
          <w:szCs w:val="24"/>
        </w:rPr>
        <w:t xml:space="preserve">All labels must be kept with the </w:t>
      </w:r>
      <w:r w:rsidR="00660313" w:rsidRPr="00357918">
        <w:rPr>
          <w:rFonts w:ascii="GillSans-Light" w:hAnsi="GillSans-Light" w:cstheme="minorHAnsi"/>
          <w:sz w:val="24"/>
          <w:szCs w:val="24"/>
        </w:rPr>
        <w:t>items</w:t>
      </w:r>
      <w:r w:rsidR="000C4752" w:rsidRPr="00357918">
        <w:rPr>
          <w:rFonts w:ascii="GillSans-Light" w:hAnsi="GillSans-Light" w:cstheme="minorHAnsi"/>
          <w:sz w:val="24"/>
          <w:szCs w:val="24"/>
        </w:rPr>
        <w:t xml:space="preserve"> and returned with them. </w:t>
      </w:r>
    </w:p>
    <w:p w14:paraId="48E77850" w14:textId="77777777" w:rsidR="000C4752" w:rsidRPr="00357918" w:rsidRDefault="000C4752" w:rsidP="000E79AF">
      <w:pPr>
        <w:spacing w:after="0" w:line="240" w:lineRule="auto"/>
        <w:contextualSpacing/>
        <w:rPr>
          <w:rFonts w:ascii="GillSans-Light" w:hAnsi="GillSans-Light" w:cstheme="minorHAnsi"/>
          <w:sz w:val="24"/>
          <w:szCs w:val="24"/>
        </w:rPr>
      </w:pPr>
    </w:p>
    <w:p w14:paraId="72FF61C9" w14:textId="448CFDB4" w:rsidR="000C4752" w:rsidRPr="001E6EA8" w:rsidRDefault="000C4752" w:rsidP="000E79AF">
      <w:pPr>
        <w:spacing w:after="0" w:line="240" w:lineRule="auto"/>
        <w:contextualSpacing/>
        <w:rPr>
          <w:rFonts w:ascii="Gill Sans MT" w:hAnsi="Gill Sans MT" w:cstheme="minorHAnsi"/>
          <w:b/>
          <w:sz w:val="28"/>
          <w:szCs w:val="28"/>
        </w:rPr>
      </w:pPr>
      <w:r w:rsidRPr="001E6EA8">
        <w:rPr>
          <w:rFonts w:ascii="Gill Sans MT" w:hAnsi="Gill Sans MT" w:cstheme="minorHAnsi"/>
          <w:b/>
          <w:sz w:val="28"/>
          <w:szCs w:val="28"/>
        </w:rPr>
        <w:t>Re-identifications and type specimens</w:t>
      </w:r>
    </w:p>
    <w:p w14:paraId="4A575C39" w14:textId="22EDEED3" w:rsidR="000C4752" w:rsidRPr="00357918" w:rsidRDefault="001E6EA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71. </w:t>
      </w:r>
      <w:r w:rsidR="000C4752" w:rsidRPr="00357918">
        <w:rPr>
          <w:rFonts w:ascii="GillSans-Light" w:hAnsi="GillSans-Light" w:cstheme="minorHAnsi"/>
          <w:sz w:val="24"/>
          <w:szCs w:val="24"/>
        </w:rPr>
        <w:t>Any natural history specimens identified as nomenclatural types (e.g. holotype, paratype, syntype, neotype) from loaned material must be clearly labelled as such, and the Museum must be notified.</w:t>
      </w:r>
    </w:p>
    <w:p w14:paraId="1479C875" w14:textId="06A7A383" w:rsidR="000C4752" w:rsidRPr="00357918" w:rsidRDefault="001E6EA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72. </w:t>
      </w:r>
      <w:r w:rsidR="000C4752" w:rsidRPr="00357918">
        <w:rPr>
          <w:rFonts w:ascii="GillSans-Light" w:hAnsi="GillSans-Light" w:cstheme="minorHAnsi"/>
          <w:sz w:val="24"/>
          <w:szCs w:val="24"/>
        </w:rPr>
        <w:t>Any items that are re-identified (including taxonomic determinations) must also be clearly labelled as such, and the changes communicated to the Museum.</w:t>
      </w:r>
    </w:p>
    <w:p w14:paraId="1F0BEA80" w14:textId="77777777" w:rsidR="000C4752" w:rsidRPr="00357918" w:rsidRDefault="000C4752" w:rsidP="000E79AF">
      <w:pPr>
        <w:spacing w:after="0" w:line="240" w:lineRule="auto"/>
        <w:contextualSpacing/>
        <w:rPr>
          <w:rFonts w:ascii="GillSans-Light" w:hAnsi="GillSans-Light" w:cstheme="minorHAnsi"/>
          <w:sz w:val="24"/>
          <w:szCs w:val="24"/>
        </w:rPr>
      </w:pPr>
    </w:p>
    <w:p w14:paraId="272FFA9B" w14:textId="658FC0CC" w:rsidR="000C4752" w:rsidRPr="001E6EA8" w:rsidRDefault="000C4752" w:rsidP="000E79AF">
      <w:pPr>
        <w:spacing w:after="0" w:line="240" w:lineRule="auto"/>
        <w:contextualSpacing/>
        <w:rPr>
          <w:rFonts w:ascii="Gill Sans MT" w:hAnsi="Gill Sans MT" w:cstheme="minorHAnsi"/>
          <w:b/>
          <w:sz w:val="28"/>
          <w:szCs w:val="28"/>
        </w:rPr>
      </w:pPr>
      <w:r w:rsidRPr="001E6EA8">
        <w:rPr>
          <w:rFonts w:ascii="Gill Sans MT" w:hAnsi="Gill Sans MT" w:cstheme="minorHAnsi"/>
          <w:b/>
          <w:sz w:val="28"/>
          <w:szCs w:val="28"/>
        </w:rPr>
        <w:t xml:space="preserve">Copyright and </w:t>
      </w:r>
      <w:r w:rsidR="007A7C53" w:rsidRPr="001E6EA8">
        <w:rPr>
          <w:rFonts w:ascii="Gill Sans MT" w:hAnsi="Gill Sans MT" w:cstheme="minorHAnsi"/>
          <w:b/>
          <w:sz w:val="28"/>
          <w:szCs w:val="28"/>
        </w:rPr>
        <w:t>Credit</w:t>
      </w:r>
    </w:p>
    <w:p w14:paraId="5798B024" w14:textId="77777777" w:rsidR="00D1384F" w:rsidRDefault="001E6EA8"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73. </w:t>
      </w:r>
      <w:r w:rsidR="000C4752" w:rsidRPr="00357918">
        <w:rPr>
          <w:rFonts w:ascii="GillSans-Light" w:hAnsi="GillSans-Light" w:cstheme="minorHAnsi"/>
          <w:sz w:val="24"/>
          <w:szCs w:val="24"/>
        </w:rPr>
        <w:t xml:space="preserve">The </w:t>
      </w:r>
      <w:r>
        <w:rPr>
          <w:rFonts w:ascii="GillSans-Light" w:hAnsi="GillSans-Light" w:cstheme="minorHAnsi"/>
          <w:sz w:val="24"/>
          <w:szCs w:val="24"/>
        </w:rPr>
        <w:t>B</w:t>
      </w:r>
      <w:r w:rsidR="000C4752" w:rsidRPr="00357918">
        <w:rPr>
          <w:rFonts w:ascii="GillSans-Light" w:hAnsi="GillSans-Light" w:cstheme="minorHAnsi"/>
          <w:sz w:val="24"/>
          <w:szCs w:val="24"/>
        </w:rPr>
        <w:t xml:space="preserve">orrower and borrowing institution must ensure that throughout the loan no photography, copies, or recording (in any medium) of the loaned items is permitted, except for the sole purpose of assisting research/study of the loaned </w:t>
      </w:r>
      <w:r w:rsidR="00660313" w:rsidRPr="00357918">
        <w:rPr>
          <w:rFonts w:ascii="GillSans-Light" w:hAnsi="GillSans-Light" w:cstheme="minorHAnsi"/>
          <w:sz w:val="24"/>
          <w:szCs w:val="24"/>
        </w:rPr>
        <w:t>items</w:t>
      </w:r>
      <w:r w:rsidR="000C4752" w:rsidRPr="00357918">
        <w:rPr>
          <w:rFonts w:ascii="GillSans-Light" w:hAnsi="GillSans-Light" w:cstheme="minorHAnsi"/>
          <w:sz w:val="24"/>
          <w:szCs w:val="24"/>
        </w:rPr>
        <w:t xml:space="preserve"> or the publication of the research. If photographs are produced for these reasons</w:t>
      </w:r>
      <w:r w:rsidR="00660313" w:rsidRPr="00357918">
        <w:rPr>
          <w:rFonts w:ascii="GillSans-Light" w:hAnsi="GillSans-Light" w:cstheme="minorHAnsi"/>
          <w:sz w:val="24"/>
          <w:szCs w:val="24"/>
        </w:rPr>
        <w:t xml:space="preserve">, </w:t>
      </w:r>
      <w:r w:rsidR="000C4752" w:rsidRPr="00357918">
        <w:rPr>
          <w:rFonts w:ascii="GillSans-Light" w:hAnsi="GillSans-Light" w:cstheme="minorHAnsi"/>
          <w:sz w:val="24"/>
          <w:szCs w:val="24"/>
        </w:rPr>
        <w:t xml:space="preserve">where requested by the </w:t>
      </w:r>
      <w:r w:rsidR="00D1384F">
        <w:rPr>
          <w:rFonts w:ascii="GillSans-Light" w:hAnsi="GillSans-Light" w:cstheme="minorHAnsi"/>
          <w:sz w:val="24"/>
          <w:szCs w:val="24"/>
        </w:rPr>
        <w:t>Museum</w:t>
      </w:r>
      <w:r w:rsidR="000C4752" w:rsidRPr="00357918">
        <w:rPr>
          <w:rFonts w:ascii="GillSans-Light" w:hAnsi="GillSans-Light" w:cstheme="minorHAnsi"/>
          <w:sz w:val="24"/>
          <w:szCs w:val="24"/>
        </w:rPr>
        <w:t xml:space="preserve">, copies of all images, transparencies, digital files etc. are to be returned to the </w:t>
      </w:r>
      <w:r w:rsidR="00D1384F">
        <w:rPr>
          <w:rFonts w:ascii="GillSans-Light" w:hAnsi="GillSans-Light" w:cstheme="minorHAnsi"/>
          <w:sz w:val="24"/>
          <w:szCs w:val="24"/>
        </w:rPr>
        <w:t>Museum</w:t>
      </w:r>
      <w:r w:rsidR="000C4752" w:rsidRPr="00357918">
        <w:rPr>
          <w:rFonts w:ascii="GillSans-Light" w:hAnsi="GillSans-Light" w:cstheme="minorHAnsi"/>
          <w:sz w:val="24"/>
          <w:szCs w:val="24"/>
        </w:rPr>
        <w:t xml:space="preserve"> with the loaned items at the end of the loan term.</w:t>
      </w:r>
    </w:p>
    <w:p w14:paraId="06550926" w14:textId="7448ACAB" w:rsidR="000C4752" w:rsidRPr="00357918" w:rsidRDefault="00D1384F"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74. </w:t>
      </w:r>
      <w:r w:rsidR="000C4752" w:rsidRPr="00357918">
        <w:rPr>
          <w:rFonts w:ascii="GillSans-Light" w:hAnsi="GillSans-Light" w:cstheme="minorHAnsi"/>
          <w:sz w:val="24"/>
          <w:szCs w:val="24"/>
        </w:rPr>
        <w:t xml:space="preserve">If the </w:t>
      </w:r>
      <w:r>
        <w:rPr>
          <w:rFonts w:ascii="GillSans-Light" w:hAnsi="GillSans-Light" w:cstheme="minorHAnsi"/>
          <w:sz w:val="24"/>
          <w:szCs w:val="24"/>
        </w:rPr>
        <w:t>B</w:t>
      </w:r>
      <w:r w:rsidR="000C4752" w:rsidRPr="00357918">
        <w:rPr>
          <w:rFonts w:ascii="GillSans-Light" w:hAnsi="GillSans-Light" w:cstheme="minorHAnsi"/>
          <w:sz w:val="24"/>
          <w:szCs w:val="24"/>
        </w:rPr>
        <w:t xml:space="preserve">orrower or borrowing institution wishes to use the loaned items for any commercial purpose, merchandising activity or promotion of the research within the media (including photography) they must request prior written consent from the </w:t>
      </w:r>
      <w:r w:rsidR="00FB2C2A">
        <w:rPr>
          <w:rFonts w:ascii="GillSans-Light" w:hAnsi="GillSans-Light" w:cstheme="minorHAnsi"/>
          <w:sz w:val="24"/>
          <w:szCs w:val="24"/>
        </w:rPr>
        <w:t>Museum</w:t>
      </w:r>
      <w:r w:rsidR="000C4752" w:rsidRPr="00357918">
        <w:rPr>
          <w:rFonts w:ascii="GillSans-Light" w:hAnsi="GillSans-Light" w:cstheme="minorHAnsi"/>
          <w:sz w:val="24"/>
          <w:szCs w:val="24"/>
        </w:rPr>
        <w:t>, for which a fee or royalty may be charged.</w:t>
      </w:r>
    </w:p>
    <w:p w14:paraId="074C9CCC" w14:textId="15ABD469" w:rsidR="000C4752" w:rsidRPr="00357918" w:rsidRDefault="00FB2C2A"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75. </w:t>
      </w:r>
      <w:r w:rsidR="000C4752" w:rsidRPr="00357918">
        <w:rPr>
          <w:rFonts w:ascii="GillSans-Light" w:hAnsi="GillSans-Light" w:cstheme="minorHAnsi"/>
          <w:sz w:val="24"/>
          <w:szCs w:val="24"/>
        </w:rPr>
        <w:t xml:space="preserve">Borrowers must notify the </w:t>
      </w:r>
      <w:r>
        <w:rPr>
          <w:rFonts w:ascii="GillSans-Light" w:hAnsi="GillSans-Light" w:cstheme="minorHAnsi"/>
          <w:sz w:val="24"/>
          <w:szCs w:val="24"/>
        </w:rPr>
        <w:t>Museum</w:t>
      </w:r>
      <w:r w:rsidR="000C4752" w:rsidRPr="00357918">
        <w:rPr>
          <w:rFonts w:ascii="GillSans-Light" w:hAnsi="GillSans-Light" w:cstheme="minorHAnsi"/>
          <w:sz w:val="24"/>
          <w:szCs w:val="24"/>
        </w:rPr>
        <w:t xml:space="preserve"> of publications arising from loaned </w:t>
      </w:r>
      <w:r w:rsidR="00660313" w:rsidRPr="00357918">
        <w:rPr>
          <w:rFonts w:ascii="GillSans-Light" w:hAnsi="GillSans-Light" w:cstheme="minorHAnsi"/>
          <w:sz w:val="24"/>
          <w:szCs w:val="24"/>
        </w:rPr>
        <w:t>item</w:t>
      </w:r>
      <w:r w:rsidR="000C4752" w:rsidRPr="00357918">
        <w:rPr>
          <w:rFonts w:ascii="GillSans-Light" w:hAnsi="GillSans-Light" w:cstheme="minorHAnsi"/>
          <w:sz w:val="24"/>
          <w:szCs w:val="24"/>
        </w:rPr>
        <w:t xml:space="preserve">s and may be asked to provide copies of the title page, relevant text and figures (one of which must be original). </w:t>
      </w:r>
      <w:bookmarkStart w:id="4" w:name="_Hlk3273671"/>
      <w:r w:rsidR="000C4752" w:rsidRPr="00357918">
        <w:rPr>
          <w:rFonts w:ascii="GillSans-Light" w:hAnsi="GillSans-Light" w:cstheme="minorHAnsi"/>
          <w:sz w:val="24"/>
          <w:szCs w:val="24"/>
        </w:rPr>
        <w:t xml:space="preserve">If any loaned </w:t>
      </w:r>
      <w:r w:rsidR="00660313" w:rsidRPr="00357918">
        <w:rPr>
          <w:rFonts w:ascii="GillSans-Light" w:hAnsi="GillSans-Light" w:cstheme="minorHAnsi"/>
          <w:sz w:val="24"/>
          <w:szCs w:val="24"/>
        </w:rPr>
        <w:t>items</w:t>
      </w:r>
      <w:r w:rsidR="000C4752" w:rsidRPr="00357918">
        <w:rPr>
          <w:rFonts w:ascii="GillSans-Light" w:hAnsi="GillSans-Light" w:cstheme="minorHAnsi"/>
          <w:sz w:val="24"/>
          <w:szCs w:val="24"/>
        </w:rPr>
        <w:t xml:space="preserve"> are cited or figured in any </w:t>
      </w:r>
      <w:proofErr w:type="gramStart"/>
      <w:r w:rsidR="000C4752" w:rsidRPr="00357918">
        <w:rPr>
          <w:rFonts w:ascii="GillSans-Light" w:hAnsi="GillSans-Light" w:cstheme="minorHAnsi"/>
          <w:sz w:val="24"/>
          <w:szCs w:val="24"/>
        </w:rPr>
        <w:t>publication</w:t>
      </w:r>
      <w:proofErr w:type="gramEnd"/>
      <w:r w:rsidR="000C4752" w:rsidRPr="00357918">
        <w:rPr>
          <w:rFonts w:ascii="GillSans-Light" w:hAnsi="GillSans-Light" w:cstheme="minorHAnsi"/>
          <w:sz w:val="24"/>
          <w:szCs w:val="24"/>
        </w:rPr>
        <w:t xml:space="preserve"> they must carry an appropriate reference, which should comprise the appropriate institution acronym (i.e. PCM) and then the </w:t>
      </w:r>
      <w:r w:rsidR="00660313" w:rsidRPr="00357918">
        <w:rPr>
          <w:rFonts w:ascii="GillSans-Light" w:hAnsi="GillSans-Light" w:cstheme="minorHAnsi"/>
          <w:sz w:val="24"/>
          <w:szCs w:val="24"/>
        </w:rPr>
        <w:t xml:space="preserve">full </w:t>
      </w:r>
      <w:r w:rsidR="000C4752" w:rsidRPr="00357918">
        <w:rPr>
          <w:rFonts w:ascii="GillSans-Light" w:hAnsi="GillSans-Light" w:cstheme="minorHAnsi"/>
          <w:sz w:val="24"/>
          <w:szCs w:val="24"/>
        </w:rPr>
        <w:t>accession number (e.g. PCM NH.MER32.781).</w:t>
      </w:r>
    </w:p>
    <w:bookmarkEnd w:id="4"/>
    <w:p w14:paraId="2B16D22A" w14:textId="77777777" w:rsidR="009644BD" w:rsidRPr="00357918" w:rsidRDefault="009644BD" w:rsidP="000E79AF">
      <w:pPr>
        <w:spacing w:after="0" w:line="240" w:lineRule="auto"/>
        <w:contextualSpacing/>
        <w:rPr>
          <w:rFonts w:ascii="GillSans-Light" w:hAnsi="GillSans-Light" w:cstheme="minorHAnsi"/>
          <w:sz w:val="24"/>
          <w:szCs w:val="24"/>
        </w:rPr>
      </w:pPr>
    </w:p>
    <w:p w14:paraId="14F2F317" w14:textId="2F8DD3A1" w:rsidR="000C4752" w:rsidRPr="009644BD" w:rsidRDefault="000C4752" w:rsidP="000E79AF">
      <w:pPr>
        <w:spacing w:after="0" w:line="240" w:lineRule="auto"/>
        <w:contextualSpacing/>
        <w:rPr>
          <w:rFonts w:ascii="Gill Sans MT" w:eastAsia="Times New Roman" w:hAnsi="Gill Sans MT" w:cs="Times New Roman"/>
          <w:b/>
          <w:color w:val="000000"/>
          <w:sz w:val="28"/>
          <w:szCs w:val="28"/>
          <w:lang w:eastAsia="en-GB"/>
        </w:rPr>
      </w:pPr>
      <w:r w:rsidRPr="009644BD">
        <w:rPr>
          <w:rFonts w:ascii="Gill Sans MT" w:eastAsia="Times New Roman" w:hAnsi="Gill Sans MT" w:cs="Times New Roman"/>
          <w:b/>
          <w:color w:val="000000"/>
          <w:sz w:val="28"/>
          <w:szCs w:val="28"/>
          <w:lang w:eastAsia="en-GB"/>
        </w:rPr>
        <w:t>Termination</w:t>
      </w:r>
    </w:p>
    <w:p w14:paraId="47646A82" w14:textId="66DA61A1" w:rsidR="000C4752" w:rsidRPr="00357918" w:rsidRDefault="009644BD" w:rsidP="000E79AF">
      <w:pPr>
        <w:spacing w:after="0" w:line="240" w:lineRule="auto"/>
        <w:contextualSpacing/>
        <w:rPr>
          <w:rFonts w:ascii="GillSans-Light" w:eastAsia="Times New Roman" w:hAnsi="GillSans-Light" w:cs="Times New Roman"/>
          <w:color w:val="000000"/>
          <w:sz w:val="24"/>
          <w:szCs w:val="27"/>
          <w:lang w:eastAsia="en-GB"/>
        </w:rPr>
      </w:pPr>
      <w:r>
        <w:rPr>
          <w:rFonts w:ascii="GillSans-Light" w:eastAsia="Times New Roman" w:hAnsi="GillSans-Light" w:cs="Times New Roman"/>
          <w:color w:val="000000"/>
          <w:sz w:val="24"/>
          <w:szCs w:val="27"/>
          <w:lang w:eastAsia="en-GB"/>
        </w:rPr>
        <w:t xml:space="preserve">76. </w:t>
      </w:r>
      <w:r w:rsidR="000C4752" w:rsidRPr="00357918">
        <w:rPr>
          <w:rFonts w:ascii="GillSans-Light" w:eastAsia="Times New Roman" w:hAnsi="GillSans-Light" w:cs="Times New Roman"/>
          <w:color w:val="000000"/>
          <w:sz w:val="24"/>
          <w:szCs w:val="27"/>
          <w:lang w:eastAsia="en-GB"/>
        </w:rPr>
        <w:t xml:space="preserve">The Museum or the Borrower may terminate the </w:t>
      </w:r>
      <w:r w:rsidR="007A7C53" w:rsidRPr="00357918">
        <w:rPr>
          <w:rFonts w:ascii="GillSans-Light" w:eastAsia="Times New Roman" w:hAnsi="GillSans-Light" w:cs="Times New Roman"/>
          <w:color w:val="000000"/>
          <w:sz w:val="24"/>
          <w:szCs w:val="27"/>
          <w:lang w:eastAsia="en-GB"/>
        </w:rPr>
        <w:t xml:space="preserve">research </w:t>
      </w:r>
      <w:r w:rsidR="000C4752" w:rsidRPr="00357918">
        <w:rPr>
          <w:rFonts w:ascii="GillSans-Light" w:eastAsia="Times New Roman" w:hAnsi="GillSans-Light" w:cs="Times New Roman"/>
          <w:color w:val="000000"/>
          <w:sz w:val="24"/>
          <w:szCs w:val="27"/>
          <w:lang w:eastAsia="en-GB"/>
        </w:rPr>
        <w:t xml:space="preserve">loan with a minimum of </w:t>
      </w:r>
      <w:r w:rsidR="006A61E3" w:rsidRPr="00357918">
        <w:rPr>
          <w:rFonts w:ascii="GillSans-Light" w:eastAsia="Times New Roman" w:hAnsi="GillSans-Light" w:cs="Times New Roman"/>
          <w:color w:val="000000"/>
          <w:sz w:val="24"/>
          <w:szCs w:val="27"/>
          <w:lang w:eastAsia="en-GB"/>
        </w:rPr>
        <w:t>14 days’</w:t>
      </w:r>
      <w:r w:rsidR="000C4752" w:rsidRPr="00357918">
        <w:rPr>
          <w:rFonts w:ascii="GillSans-Light" w:eastAsia="Times New Roman" w:hAnsi="GillSans-Light" w:cs="Times New Roman"/>
          <w:color w:val="000000"/>
          <w:sz w:val="24"/>
          <w:szCs w:val="27"/>
          <w:lang w:eastAsia="en-GB"/>
        </w:rPr>
        <w:t xml:space="preserve"> notice in writing.</w:t>
      </w:r>
    </w:p>
    <w:p w14:paraId="7256DD0F" w14:textId="0CEE1C5F" w:rsidR="000C4752" w:rsidRPr="00357918" w:rsidRDefault="00492F2A" w:rsidP="000E79AF">
      <w:pPr>
        <w:spacing w:after="0" w:line="240" w:lineRule="auto"/>
        <w:contextualSpacing/>
        <w:rPr>
          <w:rFonts w:ascii="GillSans-Light" w:eastAsia="Times New Roman" w:hAnsi="GillSans-Light" w:cs="Times New Roman"/>
          <w:color w:val="000000"/>
          <w:sz w:val="24"/>
          <w:szCs w:val="27"/>
          <w:lang w:eastAsia="en-GB"/>
        </w:rPr>
      </w:pPr>
      <w:r>
        <w:rPr>
          <w:rFonts w:ascii="GillSans-Light" w:eastAsia="Times New Roman" w:hAnsi="GillSans-Light" w:cs="Times New Roman"/>
          <w:color w:val="000000"/>
          <w:sz w:val="24"/>
          <w:szCs w:val="27"/>
          <w:lang w:eastAsia="en-GB"/>
        </w:rPr>
        <w:t xml:space="preserve">77. </w:t>
      </w:r>
      <w:r w:rsidR="000C4752" w:rsidRPr="00357918">
        <w:rPr>
          <w:rFonts w:ascii="GillSans-Light" w:eastAsia="Times New Roman" w:hAnsi="GillSans-Light" w:cs="Times New Roman"/>
          <w:color w:val="000000"/>
          <w:sz w:val="24"/>
          <w:szCs w:val="27"/>
          <w:lang w:eastAsia="en-GB"/>
        </w:rPr>
        <w:t>In the event the Borrower does not comply with the terms and conditions of the loan, the loan may be terminated immediately.</w:t>
      </w:r>
    </w:p>
    <w:p w14:paraId="785247B9" w14:textId="77777777" w:rsidR="00492F2A" w:rsidRDefault="00492F2A" w:rsidP="000E79AF">
      <w:pPr>
        <w:spacing w:after="0" w:line="240" w:lineRule="auto"/>
        <w:contextualSpacing/>
        <w:rPr>
          <w:rFonts w:ascii="GillSans-Light" w:eastAsia="Times New Roman" w:hAnsi="GillSans-Light" w:cs="Times New Roman"/>
          <w:color w:val="000000"/>
          <w:sz w:val="24"/>
          <w:szCs w:val="27"/>
          <w:lang w:eastAsia="en-GB"/>
        </w:rPr>
      </w:pPr>
      <w:r>
        <w:rPr>
          <w:rFonts w:ascii="GillSans-Light" w:eastAsia="Times New Roman" w:hAnsi="GillSans-Light" w:cs="Times New Roman"/>
          <w:color w:val="000000"/>
          <w:sz w:val="24"/>
          <w:szCs w:val="27"/>
          <w:lang w:eastAsia="en-GB"/>
        </w:rPr>
        <w:t xml:space="preserve">78. </w:t>
      </w:r>
      <w:r w:rsidR="000C4752" w:rsidRPr="00357918">
        <w:rPr>
          <w:rFonts w:ascii="GillSans-Light" w:eastAsia="Times New Roman" w:hAnsi="GillSans-Light" w:cs="Times New Roman"/>
          <w:color w:val="000000"/>
          <w:sz w:val="24"/>
          <w:szCs w:val="27"/>
          <w:lang w:eastAsia="en-GB"/>
        </w:rPr>
        <w:t xml:space="preserve">Any </w:t>
      </w:r>
      <w:r w:rsidR="007A7C53" w:rsidRPr="00357918">
        <w:rPr>
          <w:rFonts w:ascii="GillSans-Light" w:eastAsia="Times New Roman" w:hAnsi="GillSans-Light" w:cs="Times New Roman"/>
          <w:color w:val="000000"/>
          <w:sz w:val="24"/>
          <w:szCs w:val="27"/>
          <w:lang w:eastAsia="en-GB"/>
        </w:rPr>
        <w:t>i</w:t>
      </w:r>
      <w:r w:rsidR="000C4752" w:rsidRPr="00357918">
        <w:rPr>
          <w:rFonts w:ascii="GillSans-Light" w:eastAsia="Times New Roman" w:hAnsi="GillSans-Light" w:cs="Times New Roman"/>
          <w:color w:val="000000"/>
          <w:sz w:val="24"/>
          <w:szCs w:val="27"/>
          <w:lang w:eastAsia="en-GB"/>
        </w:rPr>
        <w:t>tem(s) borrowed from the Museum will not be lent to a third party without prior consent from the Museum.</w:t>
      </w:r>
    </w:p>
    <w:p w14:paraId="797B0D9F" w14:textId="483E4996" w:rsidR="000C4752" w:rsidRPr="00357918" w:rsidRDefault="00492F2A" w:rsidP="000E79AF">
      <w:pPr>
        <w:spacing w:after="0" w:line="240" w:lineRule="auto"/>
        <w:contextualSpacing/>
        <w:rPr>
          <w:rFonts w:ascii="GillSans-Light" w:eastAsia="Times New Roman" w:hAnsi="GillSans-Light" w:cs="Times New Roman"/>
          <w:color w:val="000000"/>
          <w:sz w:val="24"/>
          <w:szCs w:val="27"/>
          <w:lang w:eastAsia="en-GB"/>
        </w:rPr>
      </w:pPr>
      <w:r>
        <w:rPr>
          <w:rFonts w:ascii="GillSans-Light" w:eastAsia="Times New Roman" w:hAnsi="GillSans-Light" w:cs="Times New Roman"/>
          <w:color w:val="000000"/>
          <w:sz w:val="24"/>
          <w:szCs w:val="27"/>
          <w:lang w:eastAsia="en-GB"/>
        </w:rPr>
        <w:t xml:space="preserve">79. </w:t>
      </w:r>
      <w:r w:rsidR="000C4752" w:rsidRPr="00357918">
        <w:rPr>
          <w:rFonts w:ascii="GillSans-Light" w:eastAsia="Times New Roman" w:hAnsi="GillSans-Light" w:cs="Times New Roman"/>
          <w:color w:val="000000"/>
          <w:sz w:val="24"/>
          <w:szCs w:val="27"/>
          <w:lang w:eastAsia="en-GB"/>
        </w:rPr>
        <w:t xml:space="preserve">In the event of any dispute or difference between the Borrower and the Museum, both parties will attempt to resolve such dispute or difference without recourse to a third party. Should it prove impossible to resolve such dispute to the satisfaction of both parties, the dispute shall be referred </w:t>
      </w:r>
      <w:r w:rsidR="000C4752" w:rsidRPr="00357918">
        <w:rPr>
          <w:rFonts w:ascii="GillSans-Light" w:eastAsia="Times New Roman" w:hAnsi="GillSans-Light" w:cs="Times New Roman"/>
          <w:color w:val="000000"/>
          <w:sz w:val="24"/>
          <w:szCs w:val="27"/>
          <w:lang w:eastAsia="en-GB"/>
        </w:rPr>
        <w:lastRenderedPageBreak/>
        <w:t>to and determined by a sole arbitrator, appointed by agreement between the Borrower and the Museum</w:t>
      </w:r>
      <w:r w:rsidR="007A7C53" w:rsidRPr="00357918">
        <w:rPr>
          <w:rFonts w:ascii="GillSans-Light" w:eastAsia="Times New Roman" w:hAnsi="GillSans-Light" w:cs="Times New Roman"/>
          <w:color w:val="000000"/>
          <w:sz w:val="24"/>
          <w:szCs w:val="27"/>
          <w:lang w:eastAsia="en-GB"/>
        </w:rPr>
        <w:t>.</w:t>
      </w:r>
    </w:p>
    <w:p w14:paraId="00C686E6" w14:textId="77777777" w:rsidR="000C4752" w:rsidRPr="00357918" w:rsidRDefault="000C4752" w:rsidP="000E79AF">
      <w:pPr>
        <w:spacing w:after="0" w:line="240" w:lineRule="auto"/>
        <w:contextualSpacing/>
        <w:rPr>
          <w:rFonts w:ascii="GillSans-Light" w:hAnsi="GillSans-Light" w:cstheme="minorHAnsi"/>
          <w:szCs w:val="24"/>
        </w:rPr>
      </w:pPr>
    </w:p>
    <w:p w14:paraId="5B31DC07" w14:textId="74FC96F5" w:rsidR="007A7C53" w:rsidRPr="00492F2A" w:rsidRDefault="007A7C53" w:rsidP="000E79AF">
      <w:pPr>
        <w:spacing w:after="0" w:line="240" w:lineRule="auto"/>
        <w:contextualSpacing/>
        <w:rPr>
          <w:rFonts w:ascii="Gill Sans MT" w:hAnsi="Gill Sans MT" w:cstheme="minorHAnsi"/>
          <w:b/>
          <w:sz w:val="28"/>
          <w:szCs w:val="28"/>
        </w:rPr>
      </w:pPr>
      <w:r w:rsidRPr="00492F2A">
        <w:rPr>
          <w:rFonts w:ascii="Gill Sans MT" w:hAnsi="Gill Sans MT" w:cstheme="minorHAnsi"/>
          <w:b/>
          <w:sz w:val="28"/>
          <w:szCs w:val="28"/>
        </w:rPr>
        <w:t xml:space="preserve">Failure to comply with Terms and Conditions </w:t>
      </w:r>
    </w:p>
    <w:p w14:paraId="22D2D469" w14:textId="03632567" w:rsidR="007A7C53" w:rsidRPr="00357918" w:rsidRDefault="00492F2A" w:rsidP="000E79AF">
      <w:pPr>
        <w:spacing w:after="0" w:line="240" w:lineRule="auto"/>
        <w:contextualSpacing/>
        <w:rPr>
          <w:rFonts w:ascii="GillSans-Light" w:hAnsi="GillSans-Light" w:cstheme="minorHAnsi"/>
          <w:sz w:val="24"/>
          <w:szCs w:val="24"/>
        </w:rPr>
      </w:pPr>
      <w:r w:rsidRPr="00492F2A">
        <w:rPr>
          <w:rFonts w:ascii="GillSans-Light" w:hAnsi="GillSans-Light" w:cstheme="minorHAnsi"/>
          <w:sz w:val="24"/>
          <w:szCs w:val="24"/>
        </w:rPr>
        <w:t>80.</w:t>
      </w:r>
      <w:r>
        <w:rPr>
          <w:rFonts w:ascii="GillSans-Light" w:hAnsi="GillSans-Light" w:cstheme="minorHAnsi"/>
          <w:b/>
          <w:sz w:val="24"/>
          <w:szCs w:val="24"/>
        </w:rPr>
        <w:t xml:space="preserve"> </w:t>
      </w:r>
      <w:r w:rsidR="007A7C53" w:rsidRPr="00357918">
        <w:rPr>
          <w:rFonts w:ascii="GillSans-Light" w:hAnsi="GillSans-Light" w:cstheme="minorHAnsi"/>
          <w:sz w:val="24"/>
          <w:szCs w:val="24"/>
        </w:rPr>
        <w:t xml:space="preserve">If the </w:t>
      </w:r>
      <w:r>
        <w:rPr>
          <w:rFonts w:ascii="GillSans-Light" w:hAnsi="GillSans-Light" w:cstheme="minorHAnsi"/>
          <w:sz w:val="24"/>
          <w:szCs w:val="24"/>
        </w:rPr>
        <w:t>Museum</w:t>
      </w:r>
      <w:r w:rsidR="007A7C53" w:rsidRPr="00357918">
        <w:rPr>
          <w:rFonts w:ascii="GillSans-Light" w:hAnsi="GillSans-Light" w:cstheme="minorHAnsi"/>
          <w:sz w:val="24"/>
          <w:szCs w:val="24"/>
        </w:rPr>
        <w:t xml:space="preserve"> becomes aware that the Borrower has failed to comply with any Terms and Conditions placed on the loan, the </w:t>
      </w:r>
      <w:r w:rsidR="00BF2EDD">
        <w:rPr>
          <w:rFonts w:ascii="GillSans-Light" w:hAnsi="GillSans-Light" w:cstheme="minorHAnsi"/>
          <w:sz w:val="24"/>
          <w:szCs w:val="24"/>
        </w:rPr>
        <w:t>Museum</w:t>
      </w:r>
      <w:r w:rsidR="007A7C53" w:rsidRPr="00357918">
        <w:rPr>
          <w:rFonts w:ascii="GillSans-Light" w:hAnsi="GillSans-Light" w:cstheme="minorHAnsi"/>
          <w:sz w:val="24"/>
          <w:szCs w:val="24"/>
        </w:rPr>
        <w:t xml:space="preserve"> shall contact the Borrower in writing and request that the situation is rectified immediately. This includes, but is not limited to, the following:</w:t>
      </w:r>
    </w:p>
    <w:p w14:paraId="0D2B7340" w14:textId="77777777"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Neglect of paperwork (notably, not acknowledging receipt of a loan or neglecting to apply for an extension)</w:t>
      </w:r>
    </w:p>
    <w:p w14:paraId="56F10D14" w14:textId="77777777"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Destructive or invasive sampling/treatment of specimens without permission</w:t>
      </w:r>
    </w:p>
    <w:p w14:paraId="788FA642" w14:textId="77777777"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Unresponsive to letters or emails and/or refusal to return specimens</w:t>
      </w:r>
    </w:p>
    <w:p w14:paraId="39EA24B1" w14:textId="4AE70936"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 xml:space="preserve">Damage to </w:t>
      </w:r>
      <w:r w:rsidR="00660313" w:rsidRPr="00357918">
        <w:rPr>
          <w:rFonts w:ascii="GillSans-Light" w:hAnsi="GillSans-Light" w:cstheme="minorHAnsi"/>
          <w:sz w:val="24"/>
          <w:szCs w:val="24"/>
        </w:rPr>
        <w:t>items</w:t>
      </w:r>
      <w:r w:rsidRPr="00357918">
        <w:rPr>
          <w:rFonts w:ascii="GillSans-Light" w:hAnsi="GillSans-Light" w:cstheme="minorHAnsi"/>
          <w:sz w:val="24"/>
          <w:szCs w:val="24"/>
        </w:rPr>
        <w:t>, through neglect or through careless or unskilled handling</w:t>
      </w:r>
    </w:p>
    <w:p w14:paraId="668E77BC" w14:textId="629C5FC2"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 xml:space="preserve">Transfer of </w:t>
      </w:r>
      <w:r w:rsidR="00660313" w:rsidRPr="00357918">
        <w:rPr>
          <w:rFonts w:ascii="GillSans-Light" w:hAnsi="GillSans-Light" w:cstheme="minorHAnsi"/>
          <w:sz w:val="24"/>
          <w:szCs w:val="24"/>
        </w:rPr>
        <w:t>items</w:t>
      </w:r>
      <w:r w:rsidRPr="00357918">
        <w:rPr>
          <w:rFonts w:ascii="GillSans-Light" w:hAnsi="GillSans-Light" w:cstheme="minorHAnsi"/>
          <w:sz w:val="24"/>
          <w:szCs w:val="24"/>
        </w:rPr>
        <w:t xml:space="preserve"> to another address or to a third party without permission</w:t>
      </w:r>
    </w:p>
    <w:p w14:paraId="0294548C" w14:textId="18CC2B1E" w:rsidR="007A7C53" w:rsidRPr="00357918" w:rsidRDefault="007A7C53" w:rsidP="00BF2EDD">
      <w:pPr>
        <w:pStyle w:val="ListParagraph"/>
        <w:numPr>
          <w:ilvl w:val="0"/>
          <w:numId w:val="20"/>
        </w:numPr>
        <w:rPr>
          <w:rFonts w:ascii="GillSans-Light" w:hAnsi="GillSans-Light" w:cstheme="minorHAnsi"/>
          <w:sz w:val="24"/>
          <w:szCs w:val="24"/>
        </w:rPr>
      </w:pPr>
      <w:r w:rsidRPr="00357918">
        <w:rPr>
          <w:rFonts w:ascii="GillSans-Light" w:hAnsi="GillSans-Light" w:cstheme="minorHAnsi"/>
          <w:sz w:val="24"/>
          <w:szCs w:val="24"/>
        </w:rPr>
        <w:t xml:space="preserve">Return of </w:t>
      </w:r>
      <w:r w:rsidR="00660313" w:rsidRPr="00357918">
        <w:rPr>
          <w:rFonts w:ascii="GillSans-Light" w:hAnsi="GillSans-Light" w:cstheme="minorHAnsi"/>
          <w:sz w:val="24"/>
          <w:szCs w:val="24"/>
        </w:rPr>
        <w:t>items</w:t>
      </w:r>
      <w:r w:rsidRPr="00357918">
        <w:rPr>
          <w:rFonts w:ascii="GillSans-Light" w:hAnsi="GillSans-Light" w:cstheme="minorHAnsi"/>
          <w:sz w:val="24"/>
          <w:szCs w:val="24"/>
        </w:rPr>
        <w:t xml:space="preserve"> inadequately packed/insured/by wrong method (</w:t>
      </w:r>
      <w:proofErr w:type="gramStart"/>
      <w:r w:rsidRPr="00357918">
        <w:rPr>
          <w:rFonts w:ascii="GillSans-Light" w:hAnsi="GillSans-Light" w:cstheme="minorHAnsi"/>
          <w:sz w:val="24"/>
          <w:szCs w:val="24"/>
        </w:rPr>
        <w:t>whether or not</w:t>
      </w:r>
      <w:proofErr w:type="gramEnd"/>
      <w:r w:rsidRPr="00357918">
        <w:rPr>
          <w:rFonts w:ascii="GillSans-Light" w:hAnsi="GillSans-Light" w:cstheme="minorHAnsi"/>
          <w:sz w:val="24"/>
          <w:szCs w:val="24"/>
        </w:rPr>
        <w:t xml:space="preserve"> this results in loss of, or damage to, </w:t>
      </w:r>
      <w:r w:rsidR="00BF21E3" w:rsidRPr="00357918">
        <w:rPr>
          <w:rFonts w:ascii="GillSans-Light" w:hAnsi="GillSans-Light" w:cstheme="minorHAnsi"/>
          <w:sz w:val="24"/>
          <w:szCs w:val="24"/>
        </w:rPr>
        <w:t>the items</w:t>
      </w:r>
      <w:r w:rsidRPr="00357918">
        <w:rPr>
          <w:rFonts w:ascii="GillSans-Light" w:hAnsi="GillSans-Light" w:cstheme="minorHAnsi"/>
          <w:sz w:val="24"/>
          <w:szCs w:val="24"/>
        </w:rPr>
        <w:t>).</w:t>
      </w:r>
    </w:p>
    <w:p w14:paraId="29ACAA0A" w14:textId="6E541B73" w:rsidR="00704A0E" w:rsidRPr="00357918" w:rsidRDefault="00BF2EDD"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81. </w:t>
      </w:r>
      <w:r w:rsidR="007A7C53" w:rsidRPr="00357918">
        <w:rPr>
          <w:rFonts w:ascii="GillSans-Light" w:hAnsi="GillSans-Light" w:cstheme="minorHAnsi"/>
          <w:sz w:val="24"/>
          <w:szCs w:val="24"/>
        </w:rPr>
        <w:t xml:space="preserve">If the Borrower fails to respond to the Museum’s written request, the </w:t>
      </w:r>
      <w:r>
        <w:rPr>
          <w:rFonts w:ascii="GillSans-Light" w:hAnsi="GillSans-Light" w:cstheme="minorHAnsi"/>
          <w:sz w:val="24"/>
          <w:szCs w:val="24"/>
        </w:rPr>
        <w:t>Museum</w:t>
      </w:r>
      <w:r w:rsidR="007A7C53" w:rsidRPr="00357918">
        <w:rPr>
          <w:rFonts w:ascii="GillSans-Light" w:hAnsi="GillSans-Light" w:cstheme="minorHAnsi"/>
          <w:sz w:val="24"/>
          <w:szCs w:val="24"/>
        </w:rPr>
        <w:t xml:space="preserve"> shall be entitled to terminate the loan and recover the loaned items immediately.</w:t>
      </w:r>
    </w:p>
    <w:p w14:paraId="600414CD" w14:textId="4DF51CEA" w:rsidR="007A7C53" w:rsidRPr="00357918" w:rsidRDefault="00BF2EDD" w:rsidP="000E79AF">
      <w:pPr>
        <w:spacing w:after="0" w:line="240" w:lineRule="auto"/>
        <w:contextualSpacing/>
        <w:rPr>
          <w:rFonts w:ascii="GillSans-Light" w:hAnsi="GillSans-Light" w:cstheme="minorHAnsi"/>
          <w:sz w:val="24"/>
          <w:szCs w:val="24"/>
        </w:rPr>
      </w:pPr>
      <w:r>
        <w:rPr>
          <w:rFonts w:ascii="GillSans-Light" w:hAnsi="GillSans-Light" w:cstheme="minorHAnsi"/>
          <w:sz w:val="24"/>
          <w:szCs w:val="24"/>
        </w:rPr>
        <w:t xml:space="preserve">82. </w:t>
      </w:r>
      <w:r w:rsidR="007A7C53" w:rsidRPr="00357918">
        <w:rPr>
          <w:rFonts w:ascii="GillSans-Light" w:hAnsi="GillSans-Light" w:cstheme="minorHAnsi"/>
          <w:sz w:val="24"/>
          <w:szCs w:val="24"/>
        </w:rPr>
        <w:t>Failure to comply with these conditions may result in the following penalties:</w:t>
      </w:r>
    </w:p>
    <w:p w14:paraId="179EEE24" w14:textId="77777777" w:rsidR="007A7C53" w:rsidRPr="00357918" w:rsidRDefault="007A7C53" w:rsidP="00BF2EDD">
      <w:pPr>
        <w:pStyle w:val="ListParagraph"/>
        <w:numPr>
          <w:ilvl w:val="0"/>
          <w:numId w:val="21"/>
        </w:numPr>
        <w:rPr>
          <w:rFonts w:ascii="GillSans-Light" w:hAnsi="GillSans-Light" w:cstheme="minorHAnsi"/>
          <w:sz w:val="24"/>
          <w:szCs w:val="24"/>
        </w:rPr>
      </w:pPr>
      <w:r w:rsidRPr="00357918">
        <w:rPr>
          <w:rFonts w:ascii="GillSans-Light" w:hAnsi="GillSans-Light" w:cstheme="minorHAnsi"/>
          <w:sz w:val="24"/>
          <w:szCs w:val="24"/>
        </w:rPr>
        <w:t>The Borrower will not be approved for future loans for a period of no less than</w:t>
      </w:r>
      <w:r w:rsidR="006A61E3" w:rsidRPr="00357918">
        <w:rPr>
          <w:rFonts w:ascii="GillSans-Light" w:hAnsi="GillSans-Light" w:cstheme="minorHAnsi"/>
          <w:sz w:val="24"/>
          <w:szCs w:val="24"/>
        </w:rPr>
        <w:t xml:space="preserve"> ten</w:t>
      </w:r>
      <w:r w:rsidRPr="00357918">
        <w:rPr>
          <w:rFonts w:ascii="GillSans-Light" w:hAnsi="GillSans-Light" w:cstheme="minorHAnsi"/>
          <w:sz w:val="24"/>
          <w:szCs w:val="24"/>
        </w:rPr>
        <w:t xml:space="preserve"> years from the date their loan approval was revoked</w:t>
      </w:r>
    </w:p>
    <w:p w14:paraId="4722A39C" w14:textId="77777777" w:rsidR="007A7C53" w:rsidRPr="00357918" w:rsidRDefault="007A7C53" w:rsidP="00BF2EDD">
      <w:pPr>
        <w:pStyle w:val="ListParagraph"/>
        <w:numPr>
          <w:ilvl w:val="0"/>
          <w:numId w:val="21"/>
        </w:numPr>
        <w:rPr>
          <w:rFonts w:ascii="GillSans-Light" w:hAnsi="GillSans-Light" w:cstheme="minorHAnsi"/>
          <w:sz w:val="24"/>
          <w:szCs w:val="24"/>
        </w:rPr>
      </w:pPr>
      <w:r w:rsidRPr="00357918">
        <w:rPr>
          <w:rFonts w:ascii="GillSans-Light" w:hAnsi="GillSans-Light" w:cstheme="minorHAnsi"/>
          <w:sz w:val="24"/>
          <w:szCs w:val="24"/>
        </w:rPr>
        <w:t>All other loans, of any category, to the borrowing institution or any members of its staff may also be terminated and recovered</w:t>
      </w:r>
    </w:p>
    <w:p w14:paraId="16EB6AEC" w14:textId="77777777" w:rsidR="007A7C53" w:rsidRPr="00357918" w:rsidRDefault="007A7C53" w:rsidP="00BF2EDD">
      <w:pPr>
        <w:pStyle w:val="ListParagraph"/>
        <w:numPr>
          <w:ilvl w:val="0"/>
          <w:numId w:val="21"/>
        </w:numPr>
        <w:rPr>
          <w:rFonts w:ascii="GillSans-Light" w:hAnsi="GillSans-Light" w:cstheme="minorHAnsi"/>
          <w:sz w:val="24"/>
          <w:szCs w:val="24"/>
        </w:rPr>
      </w:pPr>
      <w:r w:rsidRPr="00357918">
        <w:rPr>
          <w:rFonts w:ascii="GillSans-Light" w:hAnsi="GillSans-Light" w:cstheme="minorHAnsi"/>
          <w:sz w:val="24"/>
          <w:szCs w:val="24"/>
        </w:rPr>
        <w:t xml:space="preserve">All future applications from the borrowing institution or members of its staff, for any category of loan, may be refused for a period of no less than </w:t>
      </w:r>
      <w:r w:rsidR="006A61E3" w:rsidRPr="00357918">
        <w:rPr>
          <w:rFonts w:ascii="GillSans-Light" w:hAnsi="GillSans-Light" w:cstheme="minorHAnsi"/>
          <w:sz w:val="24"/>
          <w:szCs w:val="24"/>
        </w:rPr>
        <w:t>three</w:t>
      </w:r>
      <w:r w:rsidRPr="00357918">
        <w:rPr>
          <w:rFonts w:ascii="GillSans-Light" w:hAnsi="GillSans-Light" w:cstheme="minorHAnsi"/>
          <w:sz w:val="24"/>
          <w:szCs w:val="24"/>
        </w:rPr>
        <w:t xml:space="preserve"> years from the date of the research loan termination.</w:t>
      </w:r>
    </w:p>
    <w:p w14:paraId="60718BA4" w14:textId="77777777" w:rsidR="00DC4A03" w:rsidRPr="00357918" w:rsidRDefault="00DC4A03" w:rsidP="000E79AF">
      <w:pPr>
        <w:spacing w:after="0" w:line="240" w:lineRule="auto"/>
        <w:contextualSpacing/>
        <w:rPr>
          <w:rFonts w:ascii="GillSans-Light" w:hAnsi="GillSans-Light" w:cstheme="minorHAnsi"/>
          <w:szCs w:val="24"/>
        </w:rPr>
      </w:pPr>
    </w:p>
    <w:p w14:paraId="7F06FD59" w14:textId="77777777" w:rsidR="00EF67F1" w:rsidRPr="00357918" w:rsidRDefault="00EF67F1" w:rsidP="000E79AF">
      <w:pPr>
        <w:pStyle w:val="NormalWeb"/>
        <w:spacing w:before="0" w:beforeAutospacing="0" w:after="0" w:afterAutospacing="0"/>
        <w:contextualSpacing/>
        <w:rPr>
          <w:rFonts w:ascii="GillSans-Light" w:hAnsi="GillSans-Light" w:cstheme="minorHAnsi"/>
          <w:color w:val="000000"/>
          <w:sz w:val="22"/>
        </w:rPr>
      </w:pPr>
    </w:p>
    <w:p w14:paraId="4A323951" w14:textId="77777777" w:rsidR="00E37E4D" w:rsidRPr="00357918" w:rsidRDefault="00E37E4D" w:rsidP="000E79AF">
      <w:pPr>
        <w:spacing w:after="0" w:line="240" w:lineRule="auto"/>
        <w:contextualSpacing/>
        <w:rPr>
          <w:rFonts w:ascii="GillSans-Light" w:hAnsi="GillSans-Light" w:cs="Arial"/>
          <w:szCs w:val="24"/>
        </w:rPr>
      </w:pPr>
    </w:p>
    <w:p w14:paraId="03CDA72E" w14:textId="77777777" w:rsidR="00756A8F" w:rsidRPr="00357918" w:rsidRDefault="00756A8F" w:rsidP="000E79AF">
      <w:pPr>
        <w:spacing w:after="0" w:line="240" w:lineRule="auto"/>
        <w:contextualSpacing/>
        <w:rPr>
          <w:rFonts w:ascii="GillSans-Light" w:hAnsi="GillSans-Light" w:cs="Arial"/>
          <w:szCs w:val="24"/>
        </w:rPr>
      </w:pPr>
    </w:p>
    <w:p w14:paraId="03933F85" w14:textId="77777777" w:rsidR="001730C1" w:rsidRPr="007A7C53" w:rsidRDefault="001730C1" w:rsidP="000E79AF">
      <w:pPr>
        <w:spacing w:after="0" w:line="240" w:lineRule="auto"/>
        <w:contextualSpacing/>
        <w:rPr>
          <w:rFonts w:ascii="Gill Sans MT Light" w:hAnsi="Gill Sans MT Light"/>
          <w:szCs w:val="24"/>
        </w:rPr>
      </w:pPr>
    </w:p>
    <w:sectPr w:rsidR="001730C1" w:rsidRPr="007A7C53" w:rsidSect="00052F1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A93E7" w14:textId="77777777" w:rsidR="00D83E76" w:rsidRDefault="00D83E76" w:rsidP="00660313">
      <w:pPr>
        <w:spacing w:after="0" w:line="240" w:lineRule="auto"/>
      </w:pPr>
      <w:r>
        <w:separator/>
      </w:r>
    </w:p>
  </w:endnote>
  <w:endnote w:type="continuationSeparator" w:id="0">
    <w:p w14:paraId="7527AA29" w14:textId="77777777" w:rsidR="00D83E76" w:rsidRDefault="00D83E76" w:rsidP="00660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illSans-Light">
    <w:altName w:val="Calibri"/>
    <w:panose1 w:val="020B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MT Light">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4DEFC" w14:textId="70AC1DFD" w:rsidR="0056498D" w:rsidRDefault="0056498D">
    <w:pPr>
      <w:pStyle w:val="Footer"/>
    </w:pPr>
    <w:r>
      <w:rPr>
        <w:noProof/>
      </w:rPr>
      <w:drawing>
        <wp:anchor distT="0" distB="0" distL="114300" distR="114300" simplePos="0" relativeHeight="251659264" behindDoc="1" locked="0" layoutInCell="1" allowOverlap="1" wp14:anchorId="1607785C" wp14:editId="6F70519E">
          <wp:simplePos x="0" y="0"/>
          <wp:positionH relativeFrom="page">
            <wp:align>right</wp:align>
          </wp:positionH>
          <wp:positionV relativeFrom="paragraph">
            <wp:posOffset>-952500</wp:posOffset>
          </wp:positionV>
          <wp:extent cx="7762875" cy="156972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2875" cy="15697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3CEEC" w14:textId="77777777" w:rsidR="00D83E76" w:rsidRDefault="00D83E76" w:rsidP="00660313">
      <w:pPr>
        <w:spacing w:after="0" w:line="240" w:lineRule="auto"/>
      </w:pPr>
      <w:r>
        <w:separator/>
      </w:r>
    </w:p>
  </w:footnote>
  <w:footnote w:type="continuationSeparator" w:id="0">
    <w:p w14:paraId="3C51E547" w14:textId="77777777" w:rsidR="00D83E76" w:rsidRDefault="00D83E76" w:rsidP="00660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56980" w14:textId="3DC752CD" w:rsidR="00B96E76" w:rsidRDefault="003071BF" w:rsidP="009F4B5A">
    <w:pPr>
      <w:pStyle w:val="Header"/>
      <w:jc w:val="right"/>
    </w:pPr>
    <w:r>
      <w:rPr>
        <w:rFonts w:ascii="GillSans-Light" w:hAnsi="GillSans-Light" w:cs="Calibri"/>
        <w:sz w:val="24"/>
        <w:szCs w:val="24"/>
        <w:lang w:val="en"/>
      </w:rPr>
      <w:t xml:space="preserve">The </w:t>
    </w:r>
    <w:r w:rsidRPr="00D46089">
      <w:rPr>
        <w:rFonts w:ascii="GillSans-Light" w:hAnsi="GillSans-Light" w:cs="Calibri"/>
        <w:sz w:val="24"/>
        <w:szCs w:val="24"/>
        <w:lang w:val="en"/>
      </w:rPr>
      <w:t xml:space="preserve">Powell-Cotton </w:t>
    </w:r>
    <w:r>
      <w:rPr>
        <w:rFonts w:ascii="GillSans-Light" w:hAnsi="GillSans-Light" w:cs="Calibri"/>
        <w:sz w:val="24"/>
        <w:szCs w:val="24"/>
        <w:lang w:val="en"/>
      </w:rPr>
      <w:t>Trust, charity number 1167318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3B86"/>
    <w:multiLevelType w:val="hybridMultilevel"/>
    <w:tmpl w:val="52F4D7FE"/>
    <w:lvl w:ilvl="0" w:tplc="CE74AE0C">
      <w:start w:val="1"/>
      <w:numFmt w:val="lowerLetter"/>
      <w:lvlText w:val="%1."/>
      <w:lvlJc w:val="left"/>
      <w:pPr>
        <w:ind w:left="1080" w:hanging="360"/>
      </w:pPr>
      <w:rPr>
        <w:rFonts w:ascii="GillSans-Light" w:eastAsia="Times New Roman" w:hAnsi="GillSans-Light" w:cstheme="minorHAns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01018AB"/>
    <w:multiLevelType w:val="hybridMultilevel"/>
    <w:tmpl w:val="3ECC9D6C"/>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757262"/>
    <w:multiLevelType w:val="hybridMultilevel"/>
    <w:tmpl w:val="7A34AA6C"/>
    <w:lvl w:ilvl="0" w:tplc="8D602E54">
      <w:start w:val="1"/>
      <w:numFmt w:val="lowerLetter"/>
      <w:lvlText w:val="%1."/>
      <w:lvlJc w:val="left"/>
      <w:pPr>
        <w:ind w:left="720" w:hanging="360"/>
      </w:pPr>
      <w:rPr>
        <w:rFonts w:ascii="GillSans-Light" w:eastAsia="Times New Roman" w:hAnsi="GillSans-Light" w:cstheme="minorHAns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9C6AAC"/>
    <w:multiLevelType w:val="hybridMultilevel"/>
    <w:tmpl w:val="2E165442"/>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051A83"/>
    <w:multiLevelType w:val="hybridMultilevel"/>
    <w:tmpl w:val="DB26BEEA"/>
    <w:lvl w:ilvl="0" w:tplc="08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522B42"/>
    <w:multiLevelType w:val="hybridMultilevel"/>
    <w:tmpl w:val="457AD0C2"/>
    <w:lvl w:ilvl="0" w:tplc="1F28966A">
      <w:start w:val="1"/>
      <w:numFmt w:val="lowerLetter"/>
      <w:lvlText w:val="%1."/>
      <w:lvlJc w:val="left"/>
      <w:pPr>
        <w:ind w:left="720" w:hanging="360"/>
      </w:pPr>
      <w:rPr>
        <w:rFonts w:ascii="GillSans-Light" w:eastAsiaTheme="minorHAnsi" w:hAnsi="GillSans-Light"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B975F7"/>
    <w:multiLevelType w:val="hybridMultilevel"/>
    <w:tmpl w:val="DDD82194"/>
    <w:lvl w:ilvl="0" w:tplc="1E32E4C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30420F82"/>
    <w:multiLevelType w:val="hybridMultilevel"/>
    <w:tmpl w:val="2E362144"/>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564756"/>
    <w:multiLevelType w:val="hybridMultilevel"/>
    <w:tmpl w:val="D3A4EFCA"/>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D70380F"/>
    <w:multiLevelType w:val="hybridMultilevel"/>
    <w:tmpl w:val="ABF082B8"/>
    <w:lvl w:ilvl="0" w:tplc="08090001">
      <w:start w:val="1"/>
      <w:numFmt w:val="bullet"/>
      <w:lvlText w:val=""/>
      <w:lvlJc w:val="left"/>
      <w:pPr>
        <w:ind w:left="1080" w:hanging="360"/>
      </w:pPr>
      <w:rPr>
        <w:rFonts w:ascii="Symbol" w:hAnsi="Symbol" w:hint="default"/>
      </w:rPr>
    </w:lvl>
    <w:lvl w:ilvl="1" w:tplc="65D6629E">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4484C04"/>
    <w:multiLevelType w:val="hybridMultilevel"/>
    <w:tmpl w:val="0CC08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46BEB"/>
    <w:multiLevelType w:val="hybridMultilevel"/>
    <w:tmpl w:val="B5F059A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FEE20A6"/>
    <w:multiLevelType w:val="hybridMultilevel"/>
    <w:tmpl w:val="821850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0284AAD"/>
    <w:multiLevelType w:val="hybridMultilevel"/>
    <w:tmpl w:val="89AE3E3E"/>
    <w:lvl w:ilvl="0" w:tplc="6D7A3ED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4CC6D86"/>
    <w:multiLevelType w:val="hybridMultilevel"/>
    <w:tmpl w:val="18FA6F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7F103A8"/>
    <w:multiLevelType w:val="hybridMultilevel"/>
    <w:tmpl w:val="DF264528"/>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1227CBA"/>
    <w:multiLevelType w:val="hybridMultilevel"/>
    <w:tmpl w:val="D6E6EDB0"/>
    <w:lvl w:ilvl="0" w:tplc="5AC21BF4">
      <w:numFmt w:val="bullet"/>
      <w:lvlText w:val="•"/>
      <w:lvlJc w:val="left"/>
      <w:pPr>
        <w:ind w:left="1080" w:hanging="360"/>
      </w:pPr>
      <w:rPr>
        <w:rFonts w:ascii="GillSans-Light" w:eastAsiaTheme="minorHAnsi" w:hAnsi="GillSans-Light"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45F300A"/>
    <w:multiLevelType w:val="hybridMultilevel"/>
    <w:tmpl w:val="3E629570"/>
    <w:lvl w:ilvl="0" w:tplc="08090019">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7FB2EF3"/>
    <w:multiLevelType w:val="hybridMultilevel"/>
    <w:tmpl w:val="76482564"/>
    <w:lvl w:ilvl="0" w:tplc="08090001">
      <w:start w:val="1"/>
      <w:numFmt w:val="bullet"/>
      <w:lvlText w:val=""/>
      <w:lvlJc w:val="left"/>
      <w:pPr>
        <w:ind w:left="1080" w:hanging="360"/>
      </w:pPr>
      <w:rPr>
        <w:rFonts w:ascii="Symbol" w:hAnsi="Symbol" w:hint="default"/>
      </w:rPr>
    </w:lvl>
    <w:lvl w:ilvl="1" w:tplc="E1181502">
      <w:numFmt w:val="bullet"/>
      <w:lvlText w:val="•"/>
      <w:lvlJc w:val="left"/>
      <w:pPr>
        <w:ind w:left="1800" w:hanging="360"/>
      </w:pPr>
      <w:rPr>
        <w:rFonts w:ascii="Times New Roman" w:eastAsia="Times New Roman" w:hAnsi="Times New Roman" w:cs="Times New Roman" w:hint="default"/>
        <w:color w:val="auto"/>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92A19E0"/>
    <w:multiLevelType w:val="hybridMultilevel"/>
    <w:tmpl w:val="A94EAA94"/>
    <w:lvl w:ilvl="0" w:tplc="5BFAE054">
      <w:start w:val="1"/>
      <w:numFmt w:val="lowerLetter"/>
      <w:lvlText w:val="%1."/>
      <w:lvlJc w:val="left"/>
      <w:pPr>
        <w:ind w:left="720" w:hanging="360"/>
      </w:pPr>
      <w:rPr>
        <w:rFonts w:ascii="GillSans-Light" w:eastAsia="Times New Roman" w:hAnsi="GillSans-Light"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73402D"/>
    <w:multiLevelType w:val="hybridMultilevel"/>
    <w:tmpl w:val="459A7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5"/>
  </w:num>
  <w:num w:numId="4">
    <w:abstractNumId w:val="20"/>
  </w:num>
  <w:num w:numId="5">
    <w:abstractNumId w:val="19"/>
  </w:num>
  <w:num w:numId="6">
    <w:abstractNumId w:val="9"/>
  </w:num>
  <w:num w:numId="7">
    <w:abstractNumId w:val="18"/>
  </w:num>
  <w:num w:numId="8">
    <w:abstractNumId w:val="2"/>
  </w:num>
  <w:num w:numId="9">
    <w:abstractNumId w:val="4"/>
  </w:num>
  <w:num w:numId="10">
    <w:abstractNumId w:val="7"/>
  </w:num>
  <w:num w:numId="11">
    <w:abstractNumId w:val="1"/>
  </w:num>
  <w:num w:numId="12">
    <w:abstractNumId w:val="11"/>
  </w:num>
  <w:num w:numId="13">
    <w:abstractNumId w:val="8"/>
  </w:num>
  <w:num w:numId="14">
    <w:abstractNumId w:val="14"/>
  </w:num>
  <w:num w:numId="15">
    <w:abstractNumId w:val="6"/>
  </w:num>
  <w:num w:numId="16">
    <w:abstractNumId w:val="13"/>
  </w:num>
  <w:num w:numId="17">
    <w:abstractNumId w:val="12"/>
  </w:num>
  <w:num w:numId="18">
    <w:abstractNumId w:val="16"/>
  </w:num>
  <w:num w:numId="19">
    <w:abstractNumId w:val="17"/>
  </w:num>
  <w:num w:numId="20">
    <w:abstractNumId w:val="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C1"/>
    <w:rsid w:val="000257E5"/>
    <w:rsid w:val="00026BF2"/>
    <w:rsid w:val="00033262"/>
    <w:rsid w:val="00052F19"/>
    <w:rsid w:val="000A69B5"/>
    <w:rsid w:val="000C4752"/>
    <w:rsid w:val="000E1FDA"/>
    <w:rsid w:val="000E79AF"/>
    <w:rsid w:val="001200B2"/>
    <w:rsid w:val="00126191"/>
    <w:rsid w:val="001366CF"/>
    <w:rsid w:val="001730C1"/>
    <w:rsid w:val="00177E45"/>
    <w:rsid w:val="001A0D44"/>
    <w:rsid w:val="001A2974"/>
    <w:rsid w:val="001A5CDE"/>
    <w:rsid w:val="001D4D14"/>
    <w:rsid w:val="001D4D6E"/>
    <w:rsid w:val="001E6EA8"/>
    <w:rsid w:val="00212E00"/>
    <w:rsid w:val="00227704"/>
    <w:rsid w:val="002941AC"/>
    <w:rsid w:val="002D2658"/>
    <w:rsid w:val="002D467F"/>
    <w:rsid w:val="002E39D4"/>
    <w:rsid w:val="002E7A6C"/>
    <w:rsid w:val="003071BF"/>
    <w:rsid w:val="00313D70"/>
    <w:rsid w:val="00342946"/>
    <w:rsid w:val="003573CE"/>
    <w:rsid w:val="00357918"/>
    <w:rsid w:val="00373B5C"/>
    <w:rsid w:val="00394C31"/>
    <w:rsid w:val="003B7751"/>
    <w:rsid w:val="003B7F1B"/>
    <w:rsid w:val="003C66DE"/>
    <w:rsid w:val="003D2BFA"/>
    <w:rsid w:val="003D34F2"/>
    <w:rsid w:val="003E0242"/>
    <w:rsid w:val="003E08D8"/>
    <w:rsid w:val="003E65E9"/>
    <w:rsid w:val="0042195B"/>
    <w:rsid w:val="0044432F"/>
    <w:rsid w:val="00474AA6"/>
    <w:rsid w:val="004768A4"/>
    <w:rsid w:val="00485D1A"/>
    <w:rsid w:val="00492F2A"/>
    <w:rsid w:val="004A2093"/>
    <w:rsid w:val="004A2856"/>
    <w:rsid w:val="004C0CA4"/>
    <w:rsid w:val="004D4D0C"/>
    <w:rsid w:val="00531803"/>
    <w:rsid w:val="005330C7"/>
    <w:rsid w:val="005367BF"/>
    <w:rsid w:val="00542DA2"/>
    <w:rsid w:val="00553A25"/>
    <w:rsid w:val="0056498D"/>
    <w:rsid w:val="00585231"/>
    <w:rsid w:val="005A2745"/>
    <w:rsid w:val="005B243B"/>
    <w:rsid w:val="005D0071"/>
    <w:rsid w:val="005D1F3B"/>
    <w:rsid w:val="005D4312"/>
    <w:rsid w:val="005D7E9F"/>
    <w:rsid w:val="005F3582"/>
    <w:rsid w:val="006108E6"/>
    <w:rsid w:val="00657814"/>
    <w:rsid w:val="00660313"/>
    <w:rsid w:val="00662B13"/>
    <w:rsid w:val="00691E76"/>
    <w:rsid w:val="006A1CB9"/>
    <w:rsid w:val="006A61E3"/>
    <w:rsid w:val="006B3A79"/>
    <w:rsid w:val="006E6030"/>
    <w:rsid w:val="006F689F"/>
    <w:rsid w:val="00704A0E"/>
    <w:rsid w:val="0071517D"/>
    <w:rsid w:val="00741CEB"/>
    <w:rsid w:val="007458EA"/>
    <w:rsid w:val="00756A8F"/>
    <w:rsid w:val="007A7C53"/>
    <w:rsid w:val="007F5007"/>
    <w:rsid w:val="00813BDD"/>
    <w:rsid w:val="00846AD2"/>
    <w:rsid w:val="00872008"/>
    <w:rsid w:val="00874970"/>
    <w:rsid w:val="008A0E20"/>
    <w:rsid w:val="008A50BE"/>
    <w:rsid w:val="008D6184"/>
    <w:rsid w:val="008E09C0"/>
    <w:rsid w:val="008E5295"/>
    <w:rsid w:val="008E5986"/>
    <w:rsid w:val="009313A4"/>
    <w:rsid w:val="00933C15"/>
    <w:rsid w:val="00940792"/>
    <w:rsid w:val="00950723"/>
    <w:rsid w:val="009644BD"/>
    <w:rsid w:val="009824E5"/>
    <w:rsid w:val="00982CB6"/>
    <w:rsid w:val="009C5D37"/>
    <w:rsid w:val="009F4B5A"/>
    <w:rsid w:val="00A14FDF"/>
    <w:rsid w:val="00A35B47"/>
    <w:rsid w:val="00AE5AE0"/>
    <w:rsid w:val="00AF4A2E"/>
    <w:rsid w:val="00B30261"/>
    <w:rsid w:val="00B42007"/>
    <w:rsid w:val="00B54EAC"/>
    <w:rsid w:val="00B71B4D"/>
    <w:rsid w:val="00B91442"/>
    <w:rsid w:val="00B96E76"/>
    <w:rsid w:val="00BA2203"/>
    <w:rsid w:val="00BF21E3"/>
    <w:rsid w:val="00BF2EDD"/>
    <w:rsid w:val="00C45957"/>
    <w:rsid w:val="00C77AB8"/>
    <w:rsid w:val="00C822B2"/>
    <w:rsid w:val="00CB4ECB"/>
    <w:rsid w:val="00D1384F"/>
    <w:rsid w:val="00D24A44"/>
    <w:rsid w:val="00D3449F"/>
    <w:rsid w:val="00D65EA5"/>
    <w:rsid w:val="00D803DA"/>
    <w:rsid w:val="00D8384D"/>
    <w:rsid w:val="00D83E76"/>
    <w:rsid w:val="00D85A3B"/>
    <w:rsid w:val="00DB021C"/>
    <w:rsid w:val="00DB1CAA"/>
    <w:rsid w:val="00DB2620"/>
    <w:rsid w:val="00DB2A93"/>
    <w:rsid w:val="00DB33D7"/>
    <w:rsid w:val="00DC4A03"/>
    <w:rsid w:val="00E1483C"/>
    <w:rsid w:val="00E16148"/>
    <w:rsid w:val="00E166D7"/>
    <w:rsid w:val="00E37E4D"/>
    <w:rsid w:val="00E56262"/>
    <w:rsid w:val="00E770DE"/>
    <w:rsid w:val="00EB2B7A"/>
    <w:rsid w:val="00EF1D39"/>
    <w:rsid w:val="00EF2904"/>
    <w:rsid w:val="00EF67F1"/>
    <w:rsid w:val="00F05261"/>
    <w:rsid w:val="00F3280E"/>
    <w:rsid w:val="00F33A57"/>
    <w:rsid w:val="00F41178"/>
    <w:rsid w:val="00F52A1B"/>
    <w:rsid w:val="00F52E91"/>
    <w:rsid w:val="00F71FDE"/>
    <w:rsid w:val="00F738EB"/>
    <w:rsid w:val="00F76B7B"/>
    <w:rsid w:val="00FA01F5"/>
    <w:rsid w:val="00FA5D6D"/>
    <w:rsid w:val="00FB2C2A"/>
    <w:rsid w:val="00FB4520"/>
    <w:rsid w:val="00FB6A6F"/>
    <w:rsid w:val="57B74F07"/>
    <w:rsid w:val="7696D9EC"/>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0081F8"/>
  <w15:chartTrackingRefBased/>
  <w15:docId w15:val="{69E4AACA-3E50-49B8-ACCB-2A4B0D75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30C1"/>
    <w:pPr>
      <w:spacing w:after="0" w:line="240" w:lineRule="auto"/>
      <w:ind w:left="720"/>
      <w:contextualSpacing/>
    </w:pPr>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756A8F"/>
    <w:rPr>
      <w:color w:val="0563C1" w:themeColor="hyperlink"/>
      <w:u w:val="single"/>
    </w:rPr>
  </w:style>
  <w:style w:type="paragraph" w:styleId="NormalWeb">
    <w:name w:val="Normal (Web)"/>
    <w:basedOn w:val="Normal"/>
    <w:uiPriority w:val="99"/>
    <w:unhideWhenUsed/>
    <w:rsid w:val="00E37E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semiHidden/>
    <w:unhideWhenUsed/>
    <w:rsid w:val="00E37E4D"/>
    <w:pPr>
      <w:spacing w:line="240" w:lineRule="auto"/>
    </w:pPr>
    <w:rPr>
      <w:sz w:val="20"/>
      <w:szCs w:val="20"/>
    </w:rPr>
  </w:style>
  <w:style w:type="character" w:customStyle="1" w:styleId="CommentTextChar">
    <w:name w:val="Comment Text Char"/>
    <w:basedOn w:val="DefaultParagraphFont"/>
    <w:link w:val="CommentText"/>
    <w:uiPriority w:val="99"/>
    <w:semiHidden/>
    <w:rsid w:val="00E37E4D"/>
    <w:rPr>
      <w:sz w:val="20"/>
      <w:szCs w:val="20"/>
    </w:rPr>
  </w:style>
  <w:style w:type="paragraph" w:styleId="PlainText">
    <w:name w:val="Plain Text"/>
    <w:basedOn w:val="Normal"/>
    <w:link w:val="PlainTextChar"/>
    <w:uiPriority w:val="99"/>
    <w:unhideWhenUsed/>
    <w:rsid w:val="003B7751"/>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B7751"/>
    <w:rPr>
      <w:rFonts w:ascii="Consolas" w:eastAsia="Calibri" w:hAnsi="Consolas" w:cs="Times New Roman"/>
      <w:sz w:val="21"/>
      <w:szCs w:val="21"/>
    </w:rPr>
  </w:style>
  <w:style w:type="character" w:styleId="CommentReference">
    <w:name w:val="annotation reference"/>
    <w:basedOn w:val="DefaultParagraphFont"/>
    <w:uiPriority w:val="99"/>
    <w:semiHidden/>
    <w:unhideWhenUsed/>
    <w:rsid w:val="00EF67F1"/>
    <w:rPr>
      <w:sz w:val="16"/>
      <w:szCs w:val="16"/>
    </w:rPr>
  </w:style>
  <w:style w:type="paragraph" w:styleId="BalloonText">
    <w:name w:val="Balloon Text"/>
    <w:basedOn w:val="Normal"/>
    <w:link w:val="BalloonTextChar"/>
    <w:uiPriority w:val="99"/>
    <w:semiHidden/>
    <w:unhideWhenUsed/>
    <w:rsid w:val="00EF6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F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941AC"/>
    <w:rPr>
      <w:b/>
      <w:bCs/>
    </w:rPr>
  </w:style>
  <w:style w:type="character" w:customStyle="1" w:styleId="CommentSubjectChar">
    <w:name w:val="Comment Subject Char"/>
    <w:basedOn w:val="CommentTextChar"/>
    <w:link w:val="CommentSubject"/>
    <w:uiPriority w:val="99"/>
    <w:semiHidden/>
    <w:rsid w:val="002941AC"/>
    <w:rPr>
      <w:b/>
      <w:bCs/>
      <w:sz w:val="20"/>
      <w:szCs w:val="20"/>
    </w:rPr>
  </w:style>
  <w:style w:type="paragraph" w:styleId="Header">
    <w:name w:val="header"/>
    <w:basedOn w:val="Normal"/>
    <w:link w:val="HeaderChar"/>
    <w:uiPriority w:val="99"/>
    <w:unhideWhenUsed/>
    <w:rsid w:val="00660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313"/>
  </w:style>
  <w:style w:type="paragraph" w:styleId="Footer">
    <w:name w:val="footer"/>
    <w:basedOn w:val="Normal"/>
    <w:link w:val="FooterChar"/>
    <w:uiPriority w:val="99"/>
    <w:unhideWhenUsed/>
    <w:rsid w:val="00660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313"/>
  </w:style>
  <w:style w:type="character" w:styleId="UnresolvedMention">
    <w:name w:val="Unresolved Mention"/>
    <w:basedOn w:val="DefaultParagraphFont"/>
    <w:uiPriority w:val="99"/>
    <w:semiHidden/>
    <w:unhideWhenUsed/>
    <w:rsid w:val="00474A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llections@powell-cottonmuseum.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8CC402BBD9514BA7E959E7BEDF65FF" ma:contentTypeVersion="6" ma:contentTypeDescription="Create a new document." ma:contentTypeScope="" ma:versionID="585229ce55f48bde7347c5074dfdd7a2">
  <xsd:schema xmlns:xsd="http://www.w3.org/2001/XMLSchema" xmlns:xs="http://www.w3.org/2001/XMLSchema" xmlns:p="http://schemas.microsoft.com/office/2006/metadata/properties" xmlns:ns2="992d60a3-9f21-4ab9-afed-70406b81da95" xmlns:ns3="29187c68-7ea4-438a-aa17-d6dbe60b675b" targetNamespace="http://schemas.microsoft.com/office/2006/metadata/properties" ma:root="true" ma:fieldsID="680bb240c9c571a4fa4d0cc7b8b56c4a" ns2:_="" ns3:_="">
    <xsd:import namespace="992d60a3-9f21-4ab9-afed-70406b81da95"/>
    <xsd:import namespace="29187c68-7ea4-438a-aa17-d6dbe60b67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d60a3-9f21-4ab9-afed-70406b81d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187c68-7ea4-438a-aa17-d6dbe60b67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B742E-FC2B-4EF5-8551-57AAEF0CA7F7}">
  <ds:schemaRefs>
    <ds:schemaRef ds:uri="http://schemas.microsoft.com/sharepoint/v3/contenttype/forms"/>
  </ds:schemaRefs>
</ds:datastoreItem>
</file>

<file path=customXml/itemProps2.xml><?xml version="1.0" encoding="utf-8"?>
<ds:datastoreItem xmlns:ds="http://schemas.openxmlformats.org/officeDocument/2006/customXml" ds:itemID="{37BE9AF7-D1D4-4F13-8E6C-1D9BA981D4E2}">
  <ds:schemaRefs>
    <ds:schemaRef ds:uri="http://purl.org/dc/dcmitype/"/>
    <ds:schemaRef ds:uri="http://purl.org/dc/terms/"/>
    <ds:schemaRef ds:uri="http://schemas.microsoft.com/office/2006/documentManagement/types"/>
    <ds:schemaRef ds:uri="http://schemas.microsoft.com/office/2006/metadata/properties"/>
    <ds:schemaRef ds:uri="29187c68-7ea4-438a-aa17-d6dbe60b675b"/>
    <ds:schemaRef ds:uri="http://purl.org/dc/elements/1.1/"/>
    <ds:schemaRef ds:uri="http://schemas.openxmlformats.org/package/2006/metadata/core-properties"/>
    <ds:schemaRef ds:uri="992d60a3-9f21-4ab9-afed-70406b81da95"/>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7204FA7-0ED6-4728-B699-AACDC0C48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d60a3-9f21-4ab9-afed-70406b81da95"/>
    <ds:schemaRef ds:uri="29187c68-7ea4-438a-aa17-d6dbe60b6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90F07-E964-4F4A-A5A9-EAF67DC7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8</Pages>
  <Words>3512</Words>
  <Characters>20023</Characters>
  <Application>Microsoft Office Word</Application>
  <DocSecurity>0</DocSecurity>
  <Lines>166</Lines>
  <Paragraphs>46</Paragraphs>
  <ScaleCrop>false</ScaleCrop>
  <Company/>
  <LinksUpToDate>false</LinksUpToDate>
  <CharactersWithSpaces>23489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Jennings</dc:creator>
  <cp:keywords/>
  <dc:description/>
  <cp:lastModifiedBy>Inbal Livne</cp:lastModifiedBy>
  <cp:revision>135</cp:revision>
  <dcterms:created xsi:type="dcterms:W3CDTF">2019-03-12T09:09:00Z</dcterms:created>
  <dcterms:modified xsi:type="dcterms:W3CDTF">2019-09-06T09:57:00Z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0x010100848CC402BBD9514BA7E959E7BEDF65FF</vt:lpwstr>
  </property>
  <property fmtid="{D5CDD505-2E9C-101B-9397-08002B2CF9AE}" pid="3" name="AuthorIds_UIVersion_3072">
    <vt:lpwstr>15</vt:lpwstr>
  </property>
</Properties>
</file>